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F7B24" w:rsidRDefault="00FF2D93">
      <w:pPr>
        <w:rPr>
          <w:b/>
        </w:rPr>
      </w:pPr>
      <w:r>
        <w:rPr>
          <w:b/>
          <w:sz w:val="28"/>
        </w:rPr>
        <w:t xml:space="preserve">DrPH/DHA RESIDENCY 1 Final Assignment: Towards the Doctoral Study Matrix: </w:t>
      </w:r>
      <w:r>
        <w:rPr>
          <w:b/>
        </w:rPr>
        <w:t>This is a working document for you to start and revise during the residency sessions as you work towards the doctoral study.  We don’t expect you to know now what your doctoral study will be.  Start with something close to your interests. As you develop yo</w:t>
      </w:r>
      <w:r>
        <w:rPr>
          <w:b/>
        </w:rPr>
        <w:t>ur thinking, capture your thoughts and ideas. We expect your final doctoral study will be different after many more courses and iterations of thinking. The boxes will expand as you type.  (See Guidelines and Rubric below.) This is due by 6 pm on Day 3 of y</w:t>
      </w:r>
      <w:r>
        <w:rPr>
          <w:b/>
        </w:rPr>
        <w:t>our Residency.</w:t>
      </w:r>
    </w:p>
    <w:p w:rsidR="005F7B24" w:rsidRDefault="005F7B24">
      <w:pPr>
        <w:rPr>
          <w:b/>
        </w:rPr>
      </w:pPr>
    </w:p>
    <w:p w:rsidR="005F7B24" w:rsidRDefault="005F7B24">
      <w:pPr>
        <w:rPr>
          <w:b/>
        </w:rPr>
      </w:pPr>
    </w:p>
    <w:p w:rsidR="005F7B24" w:rsidRDefault="005F7B24">
      <w:pPr>
        <w:rPr>
          <w:b/>
        </w:rPr>
      </w:pPr>
    </w:p>
    <w:tbl>
      <w:tblPr>
        <w:tblpPr w:leftFromText="187" w:rightFromText="187" w:vertAnchor="page" w:horzAnchor="page" w:tblpX="301" w:tblpY="2881"/>
        <w:tblW w:w="16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1812"/>
        <w:gridCol w:w="2143"/>
        <w:gridCol w:w="1753"/>
        <w:gridCol w:w="2520"/>
        <w:gridCol w:w="2610"/>
        <w:gridCol w:w="2340"/>
        <w:gridCol w:w="228"/>
        <w:gridCol w:w="271"/>
        <w:gridCol w:w="236"/>
        <w:gridCol w:w="1203"/>
      </w:tblGrid>
      <w:tr w:rsidR="005F7B24">
        <w:trPr>
          <w:gridAfter w:val="1"/>
          <w:wAfter w:w="1203" w:type="dxa"/>
          <w:trHeight w:val="557"/>
        </w:trPr>
        <w:tc>
          <w:tcPr>
            <w:tcW w:w="15396" w:type="dxa"/>
            <w:gridSpan w:val="10"/>
          </w:tcPr>
          <w:p w:rsidR="005F7B24" w:rsidRDefault="00FF2D93">
            <w:pPr>
              <w:rPr>
                <w:rFonts w:eastAsia="Times New Roman" w:cs="Times New Roman"/>
                <w:b/>
                <w:bCs/>
                <w:color w:val="000000"/>
              </w:rPr>
            </w:pPr>
            <w:r>
              <w:rPr>
                <w:rFonts w:eastAsia="Times New Roman" w:cs="Times New Roman"/>
                <w:b/>
                <w:bCs/>
                <w:color w:val="000000"/>
              </w:rPr>
              <w:lastRenderedPageBreak/>
              <w:t xml:space="preserve">Name: Ashley Cowan                                                                           Date: April 14, 2019, Residency Cohort: B                                                          Cohort Leader: Dr Richins                     </w:t>
            </w:r>
            <w:r>
              <w:rPr>
                <w:rFonts w:eastAsia="Times New Roman" w:cs="Times New Roman"/>
                <w:b/>
                <w:bCs/>
                <w:color w:val="000000"/>
              </w:rPr>
              <w:t xml:space="preserve">                                                               </w:t>
            </w:r>
          </w:p>
        </w:tc>
      </w:tr>
      <w:tr w:rsidR="005F7B24">
        <w:trPr>
          <w:gridAfter w:val="1"/>
          <w:wAfter w:w="1203" w:type="dxa"/>
          <w:trHeight w:val="305"/>
        </w:trPr>
        <w:tc>
          <w:tcPr>
            <w:tcW w:w="15396" w:type="dxa"/>
            <w:gridSpan w:val="10"/>
          </w:tcPr>
          <w:p w:rsidR="005F7B24" w:rsidRDefault="00FF2D93">
            <w:pPr>
              <w:rPr>
                <w:rFonts w:eastAsia="Times New Roman" w:cs="Times New Roman"/>
                <w:bCs/>
                <w:color w:val="000000"/>
              </w:rPr>
            </w:pPr>
            <w:r>
              <w:rPr>
                <w:rFonts w:eastAsia="Times New Roman" w:cs="Times New Roman"/>
                <w:b/>
                <w:bCs/>
                <w:color w:val="000000"/>
              </w:rPr>
              <w:t xml:space="preserve">College/School: </w:t>
            </w:r>
          </w:p>
        </w:tc>
      </w:tr>
      <w:tr w:rsidR="005F7B24">
        <w:trPr>
          <w:gridAfter w:val="1"/>
          <w:wAfter w:w="1203" w:type="dxa"/>
          <w:trHeight w:val="217"/>
        </w:trPr>
        <w:tc>
          <w:tcPr>
            <w:tcW w:w="15396" w:type="dxa"/>
            <w:gridSpan w:val="10"/>
          </w:tcPr>
          <w:p w:rsidR="005F7B24" w:rsidRDefault="00FF2D93">
            <w:pPr>
              <w:rPr>
                <w:rFonts w:eastAsia="Times New Roman" w:cs="Times New Roman"/>
                <w:b/>
                <w:bCs/>
                <w:color w:val="000000"/>
              </w:rPr>
            </w:pPr>
            <w:r>
              <w:rPr>
                <w:rFonts w:eastAsia="Times New Roman" w:cs="Times New Roman"/>
                <w:b/>
                <w:bCs/>
                <w:color w:val="000000"/>
              </w:rPr>
              <w:t xml:space="preserve">Specialization: </w:t>
            </w:r>
          </w:p>
        </w:tc>
      </w:tr>
      <w:tr w:rsidR="005F7B24">
        <w:trPr>
          <w:gridAfter w:val="1"/>
          <w:wAfter w:w="1203" w:type="dxa"/>
          <w:trHeight w:val="136"/>
        </w:trPr>
        <w:tc>
          <w:tcPr>
            <w:tcW w:w="15396" w:type="dxa"/>
            <w:gridSpan w:val="10"/>
          </w:tcPr>
          <w:p w:rsidR="005F7B24" w:rsidRDefault="00FF2D93">
            <w:pPr>
              <w:rPr>
                <w:rFonts w:eastAsia="Times New Roman" w:cs="Times New Roman"/>
                <w:b/>
                <w:bCs/>
                <w:color w:val="000000"/>
              </w:rPr>
            </w:pPr>
            <w:r>
              <w:rPr>
                <w:rFonts w:eastAsia="Times New Roman" w:cs="Times New Roman"/>
                <w:b/>
                <w:bCs/>
                <w:color w:val="000000"/>
              </w:rPr>
              <w:t>Working Title For Your Doctoral Study (12 Words Or Less):    Family Attitudes Around Patients With Dementia Remaining In Their Home With 24 Hour Care</w:t>
            </w:r>
            <w:r>
              <w:rPr>
                <w:rFonts w:eastAsia="Times New Roman" w:cs="Times New Roman"/>
                <w:b/>
                <w:bCs/>
                <w:color w:val="000000"/>
              </w:rPr>
              <w:t xml:space="preserve">                                                                                                                                                                                                    </w:t>
            </w:r>
          </w:p>
        </w:tc>
      </w:tr>
      <w:tr w:rsidR="005F7B24">
        <w:trPr>
          <w:gridAfter w:val="1"/>
          <w:wAfter w:w="1203" w:type="dxa"/>
          <w:trHeight w:val="440"/>
        </w:trPr>
        <w:tc>
          <w:tcPr>
            <w:tcW w:w="985" w:type="dxa"/>
            <w:shd w:val="clear" w:color="auto" w:fill="D0CECE"/>
            <w:hideMark/>
          </w:tcPr>
          <w:p w:rsidR="005F7B24" w:rsidRDefault="005F7B24">
            <w:pPr>
              <w:rPr>
                <w:rFonts w:eastAsia="Times New Roman" w:cs="Times New Roman"/>
                <w:b/>
                <w:bCs/>
                <w:color w:val="000000"/>
              </w:rPr>
            </w:pPr>
          </w:p>
        </w:tc>
        <w:tc>
          <w:tcPr>
            <w:tcW w:w="1710" w:type="dxa"/>
            <w:shd w:val="clear" w:color="auto" w:fill="D0CECE"/>
          </w:tcPr>
          <w:p w:rsidR="005F7B24" w:rsidRDefault="005F7B24">
            <w:pPr>
              <w:jc w:val="center"/>
              <w:rPr>
                <w:rFonts w:eastAsia="Times New Roman" w:cs="Times New Roman"/>
                <w:b/>
                <w:bCs/>
                <w:color w:val="000000"/>
              </w:rPr>
            </w:pPr>
          </w:p>
        </w:tc>
        <w:tc>
          <w:tcPr>
            <w:tcW w:w="2070" w:type="dxa"/>
            <w:shd w:val="clear" w:color="auto" w:fill="D0CECE"/>
          </w:tcPr>
          <w:p w:rsidR="005F7B24" w:rsidRDefault="005F7B24">
            <w:pPr>
              <w:jc w:val="center"/>
              <w:rPr>
                <w:rFonts w:eastAsia="Times New Roman" w:cs="Times New Roman"/>
                <w:b/>
                <w:bCs/>
                <w:color w:val="000000"/>
              </w:rPr>
            </w:pPr>
          </w:p>
        </w:tc>
        <w:tc>
          <w:tcPr>
            <w:tcW w:w="10631" w:type="dxa"/>
            <w:gridSpan w:val="7"/>
            <w:shd w:val="clear" w:color="auto" w:fill="D0CECE"/>
          </w:tcPr>
          <w:p w:rsidR="005F7B24" w:rsidRDefault="00FF2D93">
            <w:pPr>
              <w:jc w:val="center"/>
              <w:rPr>
                <w:rFonts w:eastAsia="Times New Roman" w:cs="Times New Roman"/>
                <w:b/>
                <w:bCs/>
                <w:color w:val="000000"/>
              </w:rPr>
            </w:pPr>
            <w:r>
              <w:rPr>
                <w:rFonts w:eastAsia="Times New Roman" w:cs="Times New Roman"/>
                <w:b/>
                <w:bCs/>
                <w:color w:val="000000"/>
              </w:rPr>
              <w:t>Seminar/Session</w:t>
            </w:r>
          </w:p>
        </w:tc>
      </w:tr>
      <w:tr w:rsidR="005F7B24">
        <w:trPr>
          <w:gridAfter w:val="1"/>
          <w:wAfter w:w="1203" w:type="dxa"/>
          <w:trHeight w:val="2150"/>
        </w:trPr>
        <w:tc>
          <w:tcPr>
            <w:tcW w:w="985" w:type="dxa"/>
            <w:shd w:val="clear" w:color="auto" w:fill="auto"/>
            <w:hideMark/>
          </w:tcPr>
          <w:p w:rsidR="005F7B24" w:rsidRDefault="00FF2D93">
            <w:pPr>
              <w:rPr>
                <w:rFonts w:eastAsia="Times New Roman" w:cs="Times New Roman"/>
                <w:b/>
                <w:bCs/>
                <w:color w:val="000000"/>
              </w:rPr>
            </w:pPr>
            <w:r>
              <w:rPr>
                <w:rFonts w:eastAsia="Times New Roman" w:cs="Times New Roman"/>
                <w:b/>
                <w:bCs/>
                <w:color w:val="000000"/>
              </w:rPr>
              <w:t>Research Components to Align</w:t>
            </w:r>
          </w:p>
        </w:tc>
        <w:tc>
          <w:tcPr>
            <w:tcW w:w="1710" w:type="dxa"/>
            <w:shd w:val="clear" w:color="000000" w:fill="D9D9D9"/>
            <w:hideMark/>
          </w:tcPr>
          <w:p w:rsidR="005F7B24" w:rsidRDefault="00FF2D93">
            <w:pPr>
              <w:jc w:val="center"/>
              <w:rPr>
                <w:rFonts w:eastAsia="Times New Roman" w:cs="Arial"/>
                <w:bCs/>
                <w:color w:val="000000"/>
              </w:rPr>
            </w:pPr>
            <w:r>
              <w:rPr>
                <w:rFonts w:eastAsia="Times New Roman" w:cs="Arial"/>
                <w:b/>
                <w:bCs/>
                <w:color w:val="000000"/>
              </w:rPr>
              <w:t>Critical Thinking in Doctoral Scholarship</w:t>
            </w:r>
          </w:p>
          <w:p w:rsidR="005F7B24" w:rsidRDefault="005F7B24">
            <w:pPr>
              <w:rPr>
                <w:rFonts w:eastAsia="Times New Roman" w:cs="Arial"/>
                <w:bCs/>
                <w:color w:val="000000"/>
                <w:sz w:val="20"/>
                <w:szCs w:val="20"/>
              </w:rPr>
            </w:pPr>
          </w:p>
        </w:tc>
        <w:tc>
          <w:tcPr>
            <w:tcW w:w="2070" w:type="dxa"/>
            <w:shd w:val="clear" w:color="000000" w:fill="D9D9D9"/>
          </w:tcPr>
          <w:p w:rsidR="005F7B24" w:rsidRDefault="00FF2D93">
            <w:pPr>
              <w:jc w:val="center"/>
              <w:rPr>
                <w:rFonts w:eastAsia="Times New Roman" w:cs="Arial"/>
                <w:b/>
                <w:bCs/>
                <w:color w:val="000000"/>
              </w:rPr>
            </w:pPr>
            <w:r>
              <w:rPr>
                <w:rFonts w:eastAsia="Times New Roman" w:cs="Arial"/>
                <w:b/>
                <w:bCs/>
                <w:color w:val="000000"/>
              </w:rPr>
              <w:t>From Social Problem to Research Problem</w:t>
            </w:r>
          </w:p>
          <w:p w:rsidR="005F7B24" w:rsidRDefault="005F7B24">
            <w:pPr>
              <w:jc w:val="center"/>
              <w:rPr>
                <w:rFonts w:eastAsia="Times New Roman" w:cs="Arial"/>
                <w:b/>
                <w:bCs/>
                <w:color w:val="000000"/>
              </w:rPr>
            </w:pPr>
          </w:p>
        </w:tc>
        <w:tc>
          <w:tcPr>
            <w:tcW w:w="2430" w:type="dxa"/>
            <w:shd w:val="clear" w:color="000000" w:fill="D9D9D9"/>
          </w:tcPr>
          <w:p w:rsidR="005F7B24" w:rsidRDefault="00FF2D93">
            <w:pPr>
              <w:tabs>
                <w:tab w:val="center" w:pos="4680"/>
                <w:tab w:val="right" w:pos="9360"/>
              </w:tabs>
              <w:rPr>
                <w:rFonts w:eastAsia="Times New Roman" w:cs="Arial"/>
                <w:color w:val="000000"/>
                <w:sz w:val="20"/>
                <w:szCs w:val="20"/>
              </w:rPr>
            </w:pPr>
            <w:r>
              <w:rPr>
                <w:rFonts w:eastAsia="Times New Roman" w:cs="Arial"/>
                <w:color w:val="000000"/>
                <w:sz w:val="20"/>
                <w:szCs w:val="20"/>
              </w:rPr>
              <w:t xml:space="preserve"> </w:t>
            </w:r>
          </w:p>
          <w:p w:rsidR="005F7B24" w:rsidRDefault="00FF2D93">
            <w:pPr>
              <w:tabs>
                <w:tab w:val="center" w:pos="4680"/>
                <w:tab w:val="right" w:pos="9360"/>
              </w:tabs>
              <w:jc w:val="center"/>
              <w:rPr>
                <w:rFonts w:eastAsia="Times New Roman" w:cs="Arial"/>
                <w:b/>
                <w:bCs/>
                <w:color w:val="000000"/>
              </w:rPr>
            </w:pPr>
            <w:r>
              <w:rPr>
                <w:rFonts w:eastAsia="Times New Roman" w:cs="Arial"/>
                <w:b/>
                <w:color w:val="000000"/>
              </w:rPr>
              <w:t>Secondary Data Exploration</w:t>
            </w:r>
          </w:p>
        </w:tc>
        <w:tc>
          <w:tcPr>
            <w:tcW w:w="2520" w:type="dxa"/>
            <w:shd w:val="clear" w:color="000000" w:fill="D9D9D9"/>
            <w:hideMark/>
          </w:tcPr>
          <w:p w:rsidR="005F7B24" w:rsidRDefault="00FF2D93">
            <w:pPr>
              <w:tabs>
                <w:tab w:val="center" w:pos="4680"/>
                <w:tab w:val="right" w:pos="9360"/>
              </w:tabs>
              <w:jc w:val="center"/>
              <w:rPr>
                <w:rFonts w:eastAsia="Times New Roman" w:cs="Arial"/>
                <w:b/>
                <w:bCs/>
                <w:color w:val="000000"/>
              </w:rPr>
            </w:pPr>
            <w:r>
              <w:rPr>
                <w:rFonts w:eastAsia="Times New Roman" w:cs="Arial"/>
                <w:b/>
                <w:bCs/>
                <w:color w:val="000000"/>
              </w:rPr>
              <w:t>Research Problem to Research Question</w:t>
            </w:r>
          </w:p>
        </w:tc>
        <w:tc>
          <w:tcPr>
            <w:tcW w:w="2610" w:type="dxa"/>
            <w:shd w:val="clear" w:color="000000" w:fill="D9D9D9"/>
            <w:hideMark/>
          </w:tcPr>
          <w:p w:rsidR="005F7B24" w:rsidRDefault="00FF2D93">
            <w:pPr>
              <w:jc w:val="center"/>
              <w:rPr>
                <w:rFonts w:eastAsia="Times New Roman" w:cs="Arial"/>
                <w:b/>
                <w:bCs/>
                <w:color w:val="000000"/>
              </w:rPr>
            </w:pPr>
            <w:r>
              <w:rPr>
                <w:rFonts w:eastAsia="Times New Roman" w:cs="Arial"/>
                <w:bCs/>
                <w:color w:val="000000"/>
                <w:sz w:val="20"/>
                <w:szCs w:val="20"/>
              </w:rPr>
              <w:t xml:space="preserve"> </w:t>
            </w:r>
            <w:r>
              <w:rPr>
                <w:rFonts w:eastAsia="Times New Roman" w:cs="Arial"/>
                <w:b/>
                <w:bCs/>
                <w:color w:val="000000"/>
              </w:rPr>
              <w:t xml:space="preserve"> Research Question to Research method</w:t>
            </w:r>
          </w:p>
          <w:p w:rsidR="005F7B24" w:rsidRDefault="005F7B24">
            <w:pPr>
              <w:tabs>
                <w:tab w:val="center" w:pos="4680"/>
                <w:tab w:val="right" w:pos="9360"/>
              </w:tabs>
              <w:jc w:val="center"/>
              <w:rPr>
                <w:rFonts w:eastAsia="Times New Roman" w:cs="Arial"/>
                <w:bCs/>
                <w:color w:val="000000"/>
                <w:sz w:val="20"/>
                <w:szCs w:val="20"/>
              </w:rPr>
            </w:pPr>
          </w:p>
        </w:tc>
        <w:tc>
          <w:tcPr>
            <w:tcW w:w="2340" w:type="dxa"/>
            <w:shd w:val="clear" w:color="000000" w:fill="D9D9D9"/>
            <w:hideMark/>
          </w:tcPr>
          <w:p w:rsidR="005F7B24" w:rsidRDefault="00FF2D93">
            <w:pPr>
              <w:jc w:val="center"/>
              <w:rPr>
                <w:rFonts w:eastAsia="Times New Roman" w:cs="Arial"/>
                <w:b/>
                <w:bCs/>
                <w:color w:val="000000"/>
              </w:rPr>
            </w:pPr>
            <w:r>
              <w:rPr>
                <w:rFonts w:eastAsia="Times New Roman" w:cs="Arial"/>
                <w:b/>
                <w:bCs/>
                <w:color w:val="000000"/>
              </w:rPr>
              <w:t>Conceptual Modelling</w:t>
            </w:r>
          </w:p>
        </w:tc>
        <w:tc>
          <w:tcPr>
            <w:tcW w:w="259" w:type="dxa"/>
            <w:shd w:val="clear" w:color="000000" w:fill="D9D9D9"/>
          </w:tcPr>
          <w:p w:rsidR="005F7B24" w:rsidRDefault="005F7B24">
            <w:pPr>
              <w:jc w:val="center"/>
              <w:rPr>
                <w:rFonts w:eastAsia="Times New Roman" w:cs="Arial"/>
                <w:b/>
                <w:bCs/>
                <w:color w:val="000000"/>
              </w:rPr>
            </w:pPr>
          </w:p>
        </w:tc>
        <w:tc>
          <w:tcPr>
            <w:tcW w:w="236" w:type="dxa"/>
            <w:shd w:val="clear" w:color="000000" w:fill="D9D9D9"/>
          </w:tcPr>
          <w:p w:rsidR="005F7B24" w:rsidRDefault="005F7B24">
            <w:pPr>
              <w:tabs>
                <w:tab w:val="center" w:pos="4680"/>
                <w:tab w:val="right" w:pos="9360"/>
              </w:tabs>
              <w:jc w:val="center"/>
              <w:rPr>
                <w:rFonts w:eastAsia="Times New Roman" w:cs="Arial"/>
                <w:b/>
                <w:bCs/>
                <w:color w:val="000000"/>
              </w:rPr>
            </w:pPr>
          </w:p>
        </w:tc>
        <w:tc>
          <w:tcPr>
            <w:tcW w:w="236" w:type="dxa"/>
            <w:shd w:val="clear" w:color="000000" w:fill="D9D9D9"/>
            <w:hideMark/>
          </w:tcPr>
          <w:p w:rsidR="005F7B24" w:rsidRDefault="005F7B24">
            <w:pPr>
              <w:jc w:val="center"/>
              <w:rPr>
                <w:rFonts w:eastAsia="Times New Roman" w:cs="Arial"/>
                <w:bCs/>
                <w:color w:val="000000"/>
                <w:sz w:val="20"/>
                <w:szCs w:val="20"/>
              </w:rPr>
            </w:pPr>
          </w:p>
        </w:tc>
      </w:tr>
      <w:tr w:rsidR="005F7B24">
        <w:trPr>
          <w:gridAfter w:val="1"/>
          <w:wAfter w:w="1203" w:type="dxa"/>
          <w:trHeight w:val="2177"/>
        </w:trPr>
        <w:tc>
          <w:tcPr>
            <w:tcW w:w="985" w:type="dxa"/>
            <w:shd w:val="clear" w:color="auto" w:fill="auto"/>
            <w:vAlign w:val="center"/>
            <w:hideMark/>
          </w:tcPr>
          <w:p w:rsidR="005F7B24" w:rsidRDefault="00FF2D93">
            <w:pPr>
              <w:rPr>
                <w:rFonts w:eastAsia="Times New Roman" w:cs="Times New Roman"/>
                <w:b/>
                <w:bCs/>
                <w:i/>
                <w:color w:val="000000"/>
                <w:u w:val="single"/>
              </w:rPr>
            </w:pPr>
            <w:r>
              <w:rPr>
                <w:rFonts w:eastAsia="Times New Roman" w:cs="Times New Roman"/>
                <w:b/>
                <w:bCs/>
                <w:i/>
                <w:color w:val="000000"/>
                <w:u w:val="single"/>
              </w:rPr>
              <w:t>the initial idea(s)</w:t>
            </w:r>
            <w:r>
              <w:rPr>
                <w:rFonts w:eastAsia="Times New Roman" w:cs="Times New Roman"/>
                <w:b/>
                <w:bCs/>
                <w:i/>
                <w:color w:val="000000"/>
                <w:u w:val="single"/>
              </w:rPr>
              <w:t xml:space="preserve"> and/or questions generated during the seminars</w:t>
            </w:r>
          </w:p>
        </w:tc>
        <w:tc>
          <w:tcPr>
            <w:tcW w:w="1710" w:type="dxa"/>
            <w:shd w:val="clear" w:color="000000" w:fill="FFFFFF"/>
            <w:noWrap/>
          </w:tcPr>
          <w:p w:rsidR="005F7B24" w:rsidRDefault="005F7B24">
            <w:pPr>
              <w:rPr>
                <w:rFonts w:eastAsia="Times New Roman" w:cs="Times New Roman"/>
              </w:rPr>
            </w:pPr>
          </w:p>
        </w:tc>
        <w:tc>
          <w:tcPr>
            <w:tcW w:w="2070" w:type="dxa"/>
          </w:tcPr>
          <w:p w:rsidR="005F7B24" w:rsidRDefault="005F7B24">
            <w:pPr>
              <w:rPr>
                <w:rFonts w:eastAsia="Times New Roman" w:cs="Times New Roman"/>
                <w:bCs/>
              </w:rPr>
            </w:pPr>
          </w:p>
        </w:tc>
        <w:tc>
          <w:tcPr>
            <w:tcW w:w="2430" w:type="dxa"/>
          </w:tcPr>
          <w:p w:rsidR="005F7B24" w:rsidRDefault="005F7B24">
            <w:pPr>
              <w:rPr>
                <w:rFonts w:eastAsia="Times New Roman" w:cs="Times New Roman"/>
                <w:bCs/>
              </w:rPr>
            </w:pPr>
          </w:p>
        </w:tc>
        <w:tc>
          <w:tcPr>
            <w:tcW w:w="2520" w:type="dxa"/>
            <w:shd w:val="clear" w:color="auto" w:fill="auto"/>
          </w:tcPr>
          <w:p w:rsidR="005F7B24" w:rsidRDefault="005F7B24">
            <w:pPr>
              <w:rPr>
                <w:rFonts w:eastAsia="Times New Roman" w:cs="Times New Roman"/>
                <w:bCs/>
              </w:rPr>
            </w:pPr>
          </w:p>
        </w:tc>
        <w:tc>
          <w:tcPr>
            <w:tcW w:w="2610" w:type="dxa"/>
            <w:shd w:val="clear" w:color="000000" w:fill="FFFFFF"/>
            <w:noWrap/>
          </w:tcPr>
          <w:p w:rsidR="005F7B24" w:rsidRDefault="005F7B24">
            <w:pPr>
              <w:rPr>
                <w:rFonts w:eastAsia="Times New Roman" w:cs="Times New Roman"/>
                <w:bCs/>
              </w:rPr>
            </w:pPr>
          </w:p>
        </w:tc>
        <w:tc>
          <w:tcPr>
            <w:tcW w:w="2340" w:type="dxa"/>
            <w:shd w:val="clear" w:color="auto" w:fill="auto"/>
            <w:noWrap/>
          </w:tcPr>
          <w:p w:rsidR="005F7B24" w:rsidRDefault="005F7B24">
            <w:pPr>
              <w:rPr>
                <w:rFonts w:eastAsia="Times New Roman" w:cs="Times New Roman"/>
              </w:rPr>
            </w:pPr>
          </w:p>
        </w:tc>
        <w:tc>
          <w:tcPr>
            <w:tcW w:w="259" w:type="dxa"/>
          </w:tcPr>
          <w:p w:rsidR="005F7B24" w:rsidRDefault="005F7B24">
            <w:pPr>
              <w:rPr>
                <w:rFonts w:eastAsia="Times New Roman" w:cs="Times New Roman"/>
              </w:rPr>
            </w:pPr>
          </w:p>
        </w:tc>
        <w:tc>
          <w:tcPr>
            <w:tcW w:w="236" w:type="dxa"/>
            <w:shd w:val="clear" w:color="auto" w:fill="auto"/>
            <w:noWrap/>
          </w:tcPr>
          <w:p w:rsidR="005F7B24" w:rsidRDefault="005F7B24">
            <w:pPr>
              <w:rPr>
                <w:rFonts w:eastAsia="Times New Roman" w:cs="Times New Roman"/>
              </w:rPr>
            </w:pPr>
          </w:p>
        </w:tc>
        <w:tc>
          <w:tcPr>
            <w:tcW w:w="236" w:type="dxa"/>
            <w:shd w:val="clear" w:color="auto" w:fill="auto"/>
            <w:noWrap/>
          </w:tcPr>
          <w:p w:rsidR="005F7B24" w:rsidRDefault="005F7B24">
            <w:pPr>
              <w:rPr>
                <w:rFonts w:eastAsia="Times New Roman" w:cs="Times New Roman"/>
              </w:rPr>
            </w:pPr>
          </w:p>
        </w:tc>
      </w:tr>
      <w:tr w:rsidR="005F7B24">
        <w:trPr>
          <w:trHeight w:val="2924"/>
        </w:trPr>
        <w:tc>
          <w:tcPr>
            <w:tcW w:w="985" w:type="dxa"/>
            <w:shd w:val="clear" w:color="auto" w:fill="auto"/>
            <w:vAlign w:val="center"/>
            <w:hideMark/>
          </w:tcPr>
          <w:p w:rsidR="005F7B24" w:rsidRDefault="00FF2D93">
            <w:pPr>
              <w:rPr>
                <w:rFonts w:eastAsia="Times New Roman" w:cs="Times New Roman"/>
                <w:bCs/>
                <w:color w:val="000000"/>
              </w:rPr>
            </w:pPr>
            <w:r>
              <w:rPr>
                <w:rFonts w:eastAsia="Times New Roman" w:cs="Times New Roman"/>
                <w:b/>
                <w:bCs/>
                <w:i/>
                <w:color w:val="000000"/>
                <w:u w:val="single"/>
              </w:rPr>
              <w:lastRenderedPageBreak/>
              <w:t>Peer and Faculty feedback and networking:</w:t>
            </w:r>
            <w:r>
              <w:rPr>
                <w:rFonts w:eastAsia="Times New Roman" w:cs="Times New Roman"/>
                <w:b/>
                <w:bCs/>
                <w:color w:val="000000"/>
              </w:rPr>
              <w:t xml:space="preserve">  </w:t>
            </w:r>
            <w:r>
              <w:rPr>
                <w:rFonts w:eastAsia="Times New Roman" w:cs="Times New Roman"/>
                <w:bCs/>
                <w:color w:val="000000"/>
              </w:rPr>
              <w:t>Gather feedback on your idea or questions from at least one faculty and one peer at the residency.</w:t>
            </w:r>
          </w:p>
          <w:p w:rsidR="005F7B24" w:rsidRDefault="005F7B24">
            <w:pPr>
              <w:rPr>
                <w:rFonts w:eastAsia="Times New Roman" w:cs="Times New Roman"/>
                <w:bCs/>
                <w:color w:val="000000"/>
              </w:rPr>
            </w:pPr>
          </w:p>
          <w:p w:rsidR="005F7B24" w:rsidRDefault="00FF2D93">
            <w:pPr>
              <w:rPr>
                <w:rFonts w:eastAsia="Times New Roman" w:cs="Times New Roman"/>
                <w:b/>
                <w:bCs/>
                <w:color w:val="000000"/>
                <w:sz w:val="18"/>
                <w:szCs w:val="18"/>
              </w:rPr>
            </w:pPr>
            <w:r>
              <w:rPr>
                <w:rFonts w:eastAsia="Times New Roman" w:cs="Times New Roman"/>
                <w:bCs/>
                <w:color w:val="000000"/>
                <w:sz w:val="18"/>
                <w:szCs w:val="18"/>
              </w:rPr>
              <w:t>For example, peers</w:t>
            </w:r>
            <w:r>
              <w:rPr>
                <w:rFonts w:eastAsia="Times New Roman" w:cs="Times New Roman"/>
                <w:bCs/>
                <w:i/>
                <w:color w:val="000000"/>
                <w:sz w:val="18"/>
                <w:szCs w:val="18"/>
              </w:rPr>
              <w:t xml:space="preserve"> in my program suggested x, y, z.  The faculty who I met with at advising recommended a, b, c. Due to faculty feedback regarding my topic, I revised it in this way</w:t>
            </w:r>
            <w:r>
              <w:rPr>
                <w:rFonts w:eastAsia="Times New Roman" w:cs="Times New Roman"/>
                <w:bCs/>
                <w:color w:val="000000"/>
                <w:sz w:val="18"/>
                <w:szCs w:val="18"/>
              </w:rPr>
              <w:t>.</w:t>
            </w:r>
          </w:p>
        </w:tc>
        <w:tc>
          <w:tcPr>
            <w:tcW w:w="1710" w:type="dxa"/>
            <w:shd w:val="clear" w:color="auto" w:fill="auto"/>
            <w:noWrap/>
          </w:tcPr>
          <w:p w:rsidR="005F7B24" w:rsidRDefault="00FF2D93">
            <w:pPr>
              <w:rPr>
                <w:rFonts w:eastAsia="Times New Roman" w:cs="Times New Roman"/>
              </w:rPr>
            </w:pPr>
            <w:r>
              <w:rPr>
                <w:rFonts w:eastAsia="Times New Roman" w:cs="Times New Roman"/>
              </w:rPr>
              <w:t xml:space="preserve">The extent of the developmental aids achieved from the program cannot be </w:t>
            </w:r>
            <w:r>
              <w:rPr>
                <w:rFonts w:eastAsia="Times New Roman" w:cs="Times New Roman"/>
              </w:rPr>
              <w:t>substantiated, this coming from a fellow student in the program. The immense learning from the seminar on the program goes a long way in developing skills and the professional need to prevail in conducting research providing workable results.</w:t>
            </w:r>
          </w:p>
          <w:p w:rsidR="005F7B24" w:rsidRDefault="00FF2D93">
            <w:pPr>
              <w:rPr>
                <w:rFonts w:eastAsia="Times New Roman" w:cs="Times New Roman"/>
              </w:rPr>
            </w:pPr>
            <w:r>
              <w:rPr>
                <w:rFonts w:eastAsia="Times New Roman" w:cs="Times New Roman"/>
              </w:rPr>
              <w:lastRenderedPageBreak/>
              <w:t>In a session with the faculty advisor, Some extra points were added to my prior approach to the program. These were; ensuring close collaboration with the professors as a means of ensuring research gridlocks do not complicate the process and engaging an op</w:t>
            </w:r>
            <w:r>
              <w:rPr>
                <w:rFonts w:eastAsia="Times New Roman" w:cs="Times New Roman"/>
              </w:rPr>
              <w:t>en-minded approach since the health sector is ever-changing.</w:t>
            </w:r>
          </w:p>
          <w:p w:rsidR="005F7B24" w:rsidRDefault="00FF2D93">
            <w:pPr>
              <w:rPr>
                <w:rFonts w:eastAsia="Times New Roman" w:cs="Times New Roman"/>
              </w:rPr>
            </w:pPr>
            <w:r>
              <w:rPr>
                <w:rFonts w:eastAsia="Times New Roman" w:cs="Times New Roman"/>
              </w:rPr>
              <w:lastRenderedPageBreak/>
              <w:t>This counsel from my peers and faculty gave me the guidelines and confidence to better engage the program.</w:t>
            </w:r>
          </w:p>
        </w:tc>
        <w:tc>
          <w:tcPr>
            <w:tcW w:w="2070" w:type="dxa"/>
          </w:tcPr>
          <w:p w:rsidR="005F7B24" w:rsidRDefault="00FF2D93">
            <w:pPr>
              <w:rPr>
                <w:rFonts w:eastAsia="Times New Roman" w:cs="Times New Roman"/>
              </w:rPr>
            </w:pPr>
            <w:r>
              <w:rPr>
                <w:rFonts w:eastAsia="Times New Roman" w:cs="Times New Roman"/>
              </w:rPr>
              <w:lastRenderedPageBreak/>
              <w:t>My fellow student suggests that dementia is not only a medical problem but also a social</w:t>
            </w:r>
            <w:r>
              <w:rPr>
                <w:rFonts w:eastAsia="Times New Roman" w:cs="Times New Roman"/>
              </w:rPr>
              <w:t xml:space="preserve"> concern issue that should be approached not only from the perspective of the sick but also the home caregiver.</w:t>
            </w:r>
          </w:p>
          <w:p w:rsidR="005F7B24" w:rsidRDefault="00FF2D93">
            <w:pPr>
              <w:rPr>
                <w:rFonts w:eastAsia="Times New Roman" w:cs="Times New Roman"/>
              </w:rPr>
            </w:pPr>
            <w:r>
              <w:rPr>
                <w:rFonts w:eastAsia="Times New Roman" w:cs="Times New Roman"/>
              </w:rPr>
              <w:t xml:space="preserve">The faculty advisor suggests addressing the whole scope of the home caregiving that is incorporating all variables within the setting, which in </w:t>
            </w:r>
            <w:r>
              <w:rPr>
                <w:rFonts w:eastAsia="Times New Roman" w:cs="Times New Roman"/>
              </w:rPr>
              <w:t>the conduct of the research prove credible in consideration.</w:t>
            </w:r>
          </w:p>
          <w:p w:rsidR="005F7B24" w:rsidRDefault="00FF2D93">
            <w:pPr>
              <w:rPr>
                <w:rFonts w:eastAsia="Times New Roman" w:cs="Times New Roman"/>
              </w:rPr>
            </w:pPr>
            <w:r>
              <w:rPr>
                <w:rFonts w:eastAsia="Times New Roman" w:cs="Times New Roman"/>
              </w:rPr>
              <w:lastRenderedPageBreak/>
              <w:t>Revising these suggestions broadens the scope of the research and gives a wide pool of data to work with from these additional measures.</w:t>
            </w:r>
          </w:p>
        </w:tc>
        <w:tc>
          <w:tcPr>
            <w:tcW w:w="2430" w:type="dxa"/>
          </w:tcPr>
          <w:p w:rsidR="005F7B24" w:rsidRDefault="00FF2D93">
            <w:pPr>
              <w:rPr>
                <w:rFonts w:eastAsia="Times New Roman" w:cs="Times New Roman"/>
                <w:bCs/>
              </w:rPr>
            </w:pPr>
            <w:r>
              <w:rPr>
                <w:rFonts w:eastAsia="Times New Roman" w:cs="Times New Roman"/>
                <w:bCs/>
              </w:rPr>
              <w:lastRenderedPageBreak/>
              <w:t>A peer suggests targeting the home caregivers as an affect</w:t>
            </w:r>
            <w:r>
              <w:rPr>
                <w:rFonts w:eastAsia="Times New Roman" w:cs="Times New Roman"/>
                <w:bCs/>
              </w:rPr>
              <w:t>ed group and a resource for the data.</w:t>
            </w:r>
          </w:p>
          <w:p w:rsidR="005F7B24" w:rsidRDefault="00FF2D93">
            <w:pPr>
              <w:rPr>
                <w:rFonts w:eastAsia="Times New Roman" w:cs="Times New Roman"/>
              </w:rPr>
            </w:pPr>
            <w:r>
              <w:rPr>
                <w:rFonts w:eastAsia="Times New Roman" w:cs="Times New Roman"/>
                <w:bCs/>
              </w:rPr>
              <w:t>In close relation to this, the faculty advisor takes on the approach is integrated research that incorporates both the home caregiver and the patient in the data.</w:t>
            </w:r>
          </w:p>
        </w:tc>
        <w:tc>
          <w:tcPr>
            <w:tcW w:w="2520" w:type="dxa"/>
            <w:shd w:val="clear" w:color="auto" w:fill="auto"/>
            <w:noWrap/>
          </w:tcPr>
          <w:p w:rsidR="005F7B24" w:rsidRDefault="00FF2D93">
            <w:pPr>
              <w:rPr>
                <w:rFonts w:eastAsia="Times New Roman" w:cs="Times New Roman"/>
              </w:rPr>
            </w:pPr>
            <w:r>
              <w:rPr>
                <w:rFonts w:eastAsia="Times New Roman" w:cs="Times New Roman"/>
              </w:rPr>
              <w:t>My fellow student takes on the issue is that there is a</w:t>
            </w:r>
            <w:r>
              <w:rPr>
                <w:rFonts w:eastAsia="Times New Roman" w:cs="Times New Roman"/>
              </w:rPr>
              <w:t xml:space="preserve"> need to focus on the emotional well-being of the home caregiver not only the constraints of the physical well-being but their mental wellness in the conduct of the 24-hour care.</w:t>
            </w:r>
          </w:p>
          <w:p w:rsidR="005F7B24" w:rsidRDefault="00FF2D93">
            <w:pPr>
              <w:rPr>
                <w:rFonts w:eastAsia="Times New Roman" w:cs="Times New Roman"/>
              </w:rPr>
            </w:pPr>
            <w:r>
              <w:rPr>
                <w:rFonts w:eastAsia="Times New Roman" w:cs="Times New Roman"/>
              </w:rPr>
              <w:t>The faculty advisor provisioned a recommendation over the procession of the r</w:t>
            </w:r>
            <w:r>
              <w:rPr>
                <w:rFonts w:eastAsia="Times New Roman" w:cs="Times New Roman"/>
              </w:rPr>
              <w:t>esearch that I conduct pre-study on the topic identifying all components relevant to conduct viable research and argument on the topic.</w:t>
            </w:r>
          </w:p>
          <w:p w:rsidR="005F7B24" w:rsidRDefault="00FF2D93">
            <w:pPr>
              <w:rPr>
                <w:rFonts w:eastAsia="Times New Roman" w:cs="Times New Roman"/>
              </w:rPr>
            </w:pPr>
            <w:r>
              <w:rPr>
                <w:rFonts w:eastAsia="Times New Roman" w:cs="Times New Roman"/>
              </w:rPr>
              <w:t xml:space="preserve">This in essence enabled ratification and improvement on the </w:t>
            </w:r>
            <w:r>
              <w:rPr>
                <w:rFonts w:eastAsia="Times New Roman" w:cs="Times New Roman"/>
              </w:rPr>
              <w:lastRenderedPageBreak/>
              <w:t>subject matter as a social health problem.</w:t>
            </w:r>
          </w:p>
        </w:tc>
        <w:tc>
          <w:tcPr>
            <w:tcW w:w="2610" w:type="dxa"/>
            <w:shd w:val="clear" w:color="auto" w:fill="auto"/>
            <w:noWrap/>
          </w:tcPr>
          <w:p w:rsidR="005F7B24" w:rsidRDefault="00FF2D93">
            <w:pPr>
              <w:rPr>
                <w:rFonts w:eastAsia="Times New Roman" w:cs="Times New Roman"/>
              </w:rPr>
            </w:pPr>
            <w:r>
              <w:rPr>
                <w:rFonts w:eastAsia="Times New Roman" w:cs="Times New Roman"/>
              </w:rPr>
              <w:lastRenderedPageBreak/>
              <w:t xml:space="preserve">A fellow student </w:t>
            </w:r>
            <w:r>
              <w:rPr>
                <w:rFonts w:eastAsia="Times New Roman" w:cs="Times New Roman"/>
              </w:rPr>
              <w:t>suggests that the matter is not only over the continual Increase I the elderly and the hardships in the present times but rather the intense care required. Although economic constraints are a tussle, the absolute problem is the emotional disposition.</w:t>
            </w:r>
          </w:p>
          <w:p w:rsidR="005F7B24" w:rsidRDefault="00FF2D93">
            <w:pPr>
              <w:rPr>
                <w:rFonts w:eastAsia="Times New Roman" w:cs="Times New Roman"/>
              </w:rPr>
            </w:pPr>
            <w:r>
              <w:rPr>
                <w:rFonts w:eastAsia="Times New Roman" w:cs="Times New Roman"/>
              </w:rPr>
              <w:t>The f</w:t>
            </w:r>
            <w:r>
              <w:rPr>
                <w:rFonts w:eastAsia="Times New Roman" w:cs="Times New Roman"/>
              </w:rPr>
              <w:t>aculty advisors suggest a differentiation in perspectives taken towards the research on these issues since the scope is wide and a need to manage the data in a manner that draws elaborate conclusions.</w:t>
            </w:r>
          </w:p>
        </w:tc>
        <w:tc>
          <w:tcPr>
            <w:tcW w:w="2340" w:type="dxa"/>
            <w:shd w:val="clear" w:color="auto" w:fill="auto"/>
          </w:tcPr>
          <w:p w:rsidR="005F7B24" w:rsidRDefault="00FF2D93">
            <w:pPr>
              <w:rPr>
                <w:rFonts w:eastAsia="Times New Roman" w:cs="Times New Roman"/>
              </w:rPr>
            </w:pPr>
            <w:r>
              <w:rPr>
                <w:rFonts w:eastAsia="Times New Roman" w:cs="Times New Roman"/>
              </w:rPr>
              <w:t>My peer's take on the topic along with my initial focus</w:t>
            </w:r>
            <w:r>
              <w:rPr>
                <w:rFonts w:eastAsia="Times New Roman" w:cs="Times New Roman"/>
              </w:rPr>
              <w:t xml:space="preserve"> on the social variables expounding on them to contribute exponential. to the social problem.</w:t>
            </w:r>
          </w:p>
          <w:p w:rsidR="005F7B24" w:rsidRDefault="00FF2D93">
            <w:pPr>
              <w:rPr>
                <w:rFonts w:eastAsia="Times New Roman" w:cs="Times New Roman"/>
              </w:rPr>
            </w:pPr>
            <w:r>
              <w:rPr>
                <w:rFonts w:eastAsia="Times New Roman" w:cs="Times New Roman"/>
              </w:rPr>
              <w:t>The faculty advisor recommends researching and analyzing the suggested social variables and identifying how each contributes to the formal problem. This would inc</w:t>
            </w:r>
            <w:r>
              <w:rPr>
                <w:rFonts w:eastAsia="Times New Roman" w:cs="Times New Roman"/>
              </w:rPr>
              <w:t>orporate a quantitative and qualitative approach</w:t>
            </w:r>
          </w:p>
        </w:tc>
        <w:tc>
          <w:tcPr>
            <w:tcW w:w="259" w:type="dxa"/>
          </w:tcPr>
          <w:p w:rsidR="005F7B24" w:rsidRDefault="005F7B24">
            <w:pPr>
              <w:rPr>
                <w:rFonts w:eastAsia="Times New Roman" w:cs="Times New Roman"/>
              </w:rPr>
            </w:pPr>
          </w:p>
        </w:tc>
        <w:tc>
          <w:tcPr>
            <w:tcW w:w="236" w:type="dxa"/>
            <w:shd w:val="clear" w:color="auto" w:fill="auto"/>
            <w:noWrap/>
          </w:tcPr>
          <w:p w:rsidR="005F7B24" w:rsidRDefault="005F7B24">
            <w:pPr>
              <w:rPr>
                <w:rFonts w:eastAsia="Times New Roman" w:cs="Times New Roman"/>
              </w:rPr>
            </w:pPr>
          </w:p>
        </w:tc>
        <w:tc>
          <w:tcPr>
            <w:tcW w:w="1439" w:type="dxa"/>
            <w:gridSpan w:val="2"/>
            <w:shd w:val="clear" w:color="auto" w:fill="auto"/>
            <w:noWrap/>
          </w:tcPr>
          <w:p w:rsidR="005F7B24" w:rsidRDefault="005F7B24">
            <w:pPr>
              <w:rPr>
                <w:rFonts w:eastAsia="Times New Roman" w:cs="Times New Roman"/>
              </w:rPr>
            </w:pPr>
          </w:p>
        </w:tc>
      </w:tr>
      <w:tr w:rsidR="005F7B24">
        <w:trPr>
          <w:trHeight w:val="2807"/>
        </w:trPr>
        <w:tc>
          <w:tcPr>
            <w:tcW w:w="985" w:type="dxa"/>
            <w:shd w:val="clear" w:color="auto" w:fill="auto"/>
            <w:vAlign w:val="center"/>
          </w:tcPr>
          <w:p w:rsidR="005F7B24" w:rsidRDefault="00FF2D93">
            <w:pPr>
              <w:rPr>
                <w:rFonts w:eastAsia="Times New Roman" w:cs="Times New Roman"/>
                <w:bCs/>
                <w:color w:val="000000"/>
              </w:rPr>
            </w:pPr>
            <w:r>
              <w:rPr>
                <w:rFonts w:eastAsia="Times New Roman" w:cs="Times New Roman"/>
                <w:b/>
                <w:bCs/>
                <w:i/>
                <w:color w:val="000000"/>
                <w:u w:val="single"/>
              </w:rPr>
              <w:lastRenderedPageBreak/>
              <w:t>Final Response:</w:t>
            </w:r>
            <w:r>
              <w:rPr>
                <w:rFonts w:eastAsia="Times New Roman" w:cs="Times New Roman"/>
                <w:b/>
                <w:bCs/>
                <w:color w:val="000000"/>
              </w:rPr>
              <w:t xml:space="preserve">  </w:t>
            </w:r>
            <w:r>
              <w:rPr>
                <w:rFonts w:eastAsia="Times New Roman" w:cs="Times New Roman"/>
                <w:bCs/>
                <w:color w:val="000000"/>
              </w:rPr>
              <w:t xml:space="preserve">Enter your “final response” in each column based on the feedback you received. </w:t>
            </w:r>
          </w:p>
          <w:p w:rsidR="005F7B24" w:rsidRDefault="00FF2D93">
            <w:pPr>
              <w:rPr>
                <w:rFonts w:eastAsia="Times New Roman" w:cs="Times New Roman"/>
                <w:b/>
                <w:bCs/>
                <w:color w:val="000000"/>
              </w:rPr>
            </w:pPr>
            <w:r>
              <w:rPr>
                <w:rFonts w:eastAsia="Times New Roman" w:cs="Times New Roman"/>
                <w:bCs/>
                <w:color w:val="000000"/>
              </w:rPr>
              <w:t xml:space="preserve">If the information did not change </w:t>
            </w:r>
            <w:r>
              <w:rPr>
                <w:rFonts w:eastAsia="Times New Roman" w:cs="Times New Roman"/>
                <w:bCs/>
                <w:color w:val="000000"/>
              </w:rPr>
              <w:lastRenderedPageBreak/>
              <w:t>enter it here as well.</w:t>
            </w:r>
          </w:p>
        </w:tc>
        <w:tc>
          <w:tcPr>
            <w:tcW w:w="1710" w:type="dxa"/>
            <w:shd w:val="clear" w:color="auto" w:fill="auto"/>
            <w:noWrap/>
          </w:tcPr>
          <w:p w:rsidR="005F7B24" w:rsidRDefault="00FF2D93">
            <w:pPr>
              <w:rPr>
                <w:rFonts w:eastAsia="Times New Roman" w:cs="Times New Roman"/>
                <w:color w:val="000000"/>
              </w:rPr>
            </w:pPr>
            <w:r>
              <w:rPr>
                <w:rFonts w:eastAsia="Times New Roman" w:cs="Times New Roman"/>
                <w:color w:val="000000"/>
              </w:rPr>
              <w:lastRenderedPageBreak/>
              <w:t>In concurrence</w:t>
            </w:r>
            <w:r>
              <w:rPr>
                <w:rFonts w:eastAsia="Times New Roman" w:cs="Times New Roman"/>
                <w:color w:val="000000"/>
              </w:rPr>
              <w:t xml:space="preserve"> with the feedback from my peer and the faculty advisor, the DHA program sets a bar of standards towards professionalism. As a matter of understanding and being able to conduct research guided </w:t>
            </w:r>
            <w:r>
              <w:rPr>
                <w:rFonts w:eastAsia="Times New Roman" w:cs="Times New Roman"/>
                <w:color w:val="000000"/>
              </w:rPr>
              <w:lastRenderedPageBreak/>
              <w:t>by principles supported by an elaborate system of learning.</w:t>
            </w:r>
          </w:p>
        </w:tc>
        <w:tc>
          <w:tcPr>
            <w:tcW w:w="2070" w:type="dxa"/>
          </w:tcPr>
          <w:p w:rsidR="005F7B24" w:rsidRDefault="00FF2D93">
            <w:pPr>
              <w:rPr>
                <w:rFonts w:eastAsia="Times New Roman" w:cs="Times New Roman"/>
                <w:color w:val="000000"/>
              </w:rPr>
            </w:pPr>
            <w:r>
              <w:rPr>
                <w:rFonts w:eastAsia="Times New Roman" w:cs="Times New Roman"/>
                <w:color w:val="000000"/>
              </w:rPr>
              <w:lastRenderedPageBreak/>
              <w:t xml:space="preserve">It suffices that 24 hours home caregiving to people with dementia is the best approach to ensuring their safety and wellness. However, with the consideration of the feedback given in response to the topic, the social perspective is a matter of concern </w:t>
            </w:r>
            <w:r>
              <w:rPr>
                <w:rFonts w:eastAsia="Times New Roman" w:cs="Times New Roman"/>
                <w:color w:val="000000"/>
              </w:rPr>
              <w:lastRenderedPageBreak/>
              <w:t xml:space="preserve">and </w:t>
            </w:r>
            <w:r>
              <w:rPr>
                <w:rFonts w:eastAsia="Times New Roman" w:cs="Times New Roman"/>
                <w:color w:val="000000"/>
              </w:rPr>
              <w:t>is to be considered.</w:t>
            </w:r>
          </w:p>
        </w:tc>
        <w:tc>
          <w:tcPr>
            <w:tcW w:w="2430" w:type="dxa"/>
          </w:tcPr>
          <w:p w:rsidR="005F7B24" w:rsidRDefault="00FF2D93">
            <w:pPr>
              <w:rPr>
                <w:rFonts w:eastAsia="Times New Roman" w:cs="Times New Roman"/>
                <w:color w:val="000000"/>
              </w:rPr>
            </w:pPr>
            <w:r>
              <w:rPr>
                <w:rFonts w:eastAsia="Times New Roman" w:cs="Times New Roman"/>
                <w:color w:val="000000"/>
              </w:rPr>
              <w:lastRenderedPageBreak/>
              <w:t>Widening the scope of the research without confining to one affected party considering the dual impacts that result to the likes and dislike</w:t>
            </w:r>
            <w:r>
              <w:rPr>
                <w:rFonts w:eastAsia="Times New Roman" w:cs="Times New Roman"/>
                <w:color w:val="000000"/>
              </w:rPr>
              <w:t xml:space="preserve"> over home caregiving and nursing home care can give a </w:t>
            </w:r>
            <w:r>
              <w:rPr>
                <w:rFonts w:eastAsia="Times New Roman" w:cs="Times New Roman"/>
                <w:color w:val="000000"/>
              </w:rPr>
              <w:lastRenderedPageBreak/>
              <w:t>clear approach from which conclusive deductions can be made in understanding the Family attitude in-home care</w:t>
            </w:r>
          </w:p>
        </w:tc>
        <w:tc>
          <w:tcPr>
            <w:tcW w:w="2520" w:type="dxa"/>
            <w:shd w:val="clear" w:color="auto" w:fill="auto"/>
            <w:noWrap/>
          </w:tcPr>
          <w:p w:rsidR="005F7B24" w:rsidRDefault="00FF2D93">
            <w:pPr>
              <w:rPr>
                <w:rFonts w:eastAsia="Times New Roman" w:cs="Times New Roman"/>
                <w:color w:val="000000"/>
              </w:rPr>
            </w:pPr>
            <w:r>
              <w:rPr>
                <w:rFonts w:eastAsia="Times New Roman" w:cs="Times New Roman"/>
                <w:color w:val="000000"/>
              </w:rPr>
              <w:lastRenderedPageBreak/>
              <w:t>With prior engagement with the topic and familiarization with the range of relevance to whi</w:t>
            </w:r>
            <w:r>
              <w:rPr>
                <w:rFonts w:eastAsia="Times New Roman" w:cs="Times New Roman"/>
                <w:color w:val="000000"/>
              </w:rPr>
              <w:t>ch the Dementia apply as a social problem,  data can be filtered highlighting the most applicable to conclude</w:t>
            </w:r>
          </w:p>
        </w:tc>
        <w:tc>
          <w:tcPr>
            <w:tcW w:w="2610" w:type="dxa"/>
            <w:shd w:val="clear" w:color="auto" w:fill="auto"/>
            <w:noWrap/>
          </w:tcPr>
          <w:p w:rsidR="005F7B24" w:rsidRDefault="00FF2D93">
            <w:pPr>
              <w:rPr>
                <w:rFonts w:eastAsia="Times New Roman" w:cs="Times New Roman"/>
                <w:color w:val="000000"/>
              </w:rPr>
            </w:pPr>
            <w:r>
              <w:rPr>
                <w:rFonts w:eastAsia="Times New Roman" w:cs="Times New Roman"/>
                <w:color w:val="000000"/>
              </w:rPr>
              <w:t>At this juncture, it becomes imperative to formulate a research plan that enables management of data with relevance to the topic and its relations</w:t>
            </w:r>
            <w:r>
              <w:rPr>
                <w:rFonts w:eastAsia="Times New Roman" w:cs="Times New Roman"/>
                <w:color w:val="000000"/>
              </w:rPr>
              <w:t xml:space="preserve"> with the variables.</w:t>
            </w:r>
          </w:p>
        </w:tc>
        <w:tc>
          <w:tcPr>
            <w:tcW w:w="2340" w:type="dxa"/>
            <w:shd w:val="clear" w:color="auto" w:fill="auto"/>
          </w:tcPr>
          <w:p w:rsidR="005F7B24" w:rsidRDefault="00FF2D93">
            <w:pPr>
              <w:rPr>
                <w:rFonts w:eastAsia="Times New Roman" w:cs="Times New Roman"/>
                <w:color w:val="000000"/>
              </w:rPr>
            </w:pPr>
            <w:r>
              <w:rPr>
                <w:rFonts w:eastAsia="Times New Roman" w:cs="Times New Roman"/>
                <w:color w:val="000000"/>
              </w:rPr>
              <w:t>Using the social variables in the data as evident from the feedback is presented viable resources from which relevant conclusions can be drawn.</w:t>
            </w:r>
          </w:p>
        </w:tc>
        <w:tc>
          <w:tcPr>
            <w:tcW w:w="259" w:type="dxa"/>
          </w:tcPr>
          <w:p w:rsidR="005F7B24" w:rsidRDefault="005F7B24">
            <w:pPr>
              <w:rPr>
                <w:rFonts w:eastAsia="Times New Roman" w:cs="Times New Roman"/>
                <w:color w:val="000000"/>
              </w:rPr>
            </w:pPr>
          </w:p>
        </w:tc>
        <w:tc>
          <w:tcPr>
            <w:tcW w:w="236" w:type="dxa"/>
            <w:shd w:val="clear" w:color="auto" w:fill="auto"/>
            <w:noWrap/>
          </w:tcPr>
          <w:p w:rsidR="005F7B24" w:rsidRDefault="005F7B24">
            <w:pPr>
              <w:rPr>
                <w:rFonts w:eastAsia="Times New Roman" w:cs="Times New Roman"/>
                <w:color w:val="000000"/>
              </w:rPr>
            </w:pPr>
          </w:p>
        </w:tc>
        <w:tc>
          <w:tcPr>
            <w:tcW w:w="1439" w:type="dxa"/>
            <w:gridSpan w:val="2"/>
            <w:shd w:val="clear" w:color="auto" w:fill="auto"/>
            <w:noWrap/>
          </w:tcPr>
          <w:p w:rsidR="005F7B24" w:rsidRDefault="005F7B24">
            <w:pPr>
              <w:rPr>
                <w:rFonts w:eastAsia="Times New Roman" w:cs="Times New Roman"/>
                <w:color w:val="000000"/>
              </w:rPr>
            </w:pPr>
          </w:p>
        </w:tc>
      </w:tr>
      <w:tr w:rsidR="005F7B24">
        <w:trPr>
          <w:trHeight w:val="2807"/>
        </w:trPr>
        <w:tc>
          <w:tcPr>
            <w:tcW w:w="985" w:type="dxa"/>
            <w:shd w:val="clear" w:color="auto" w:fill="auto"/>
            <w:vAlign w:val="center"/>
            <w:hideMark/>
          </w:tcPr>
          <w:p w:rsidR="005F7B24" w:rsidRDefault="00FF2D93">
            <w:pPr>
              <w:rPr>
                <w:rFonts w:eastAsia="Times New Roman" w:cs="Times New Roman"/>
                <w:b/>
                <w:bCs/>
                <w:i/>
                <w:color w:val="000000"/>
                <w:u w:val="single"/>
              </w:rPr>
            </w:pPr>
            <w:r>
              <w:rPr>
                <w:rFonts w:eastAsia="Times New Roman" w:cs="Times New Roman"/>
                <w:b/>
                <w:bCs/>
                <w:i/>
                <w:color w:val="000000"/>
                <w:u w:val="single"/>
              </w:rPr>
              <w:t>Reflection &amp; Next Steps:</w:t>
            </w:r>
          </w:p>
          <w:p w:rsidR="005F7B24" w:rsidRDefault="00FF2D93">
            <w:pPr>
              <w:rPr>
                <w:rFonts w:eastAsia="Times New Roman" w:cs="Times New Roman"/>
                <w:b/>
                <w:bCs/>
                <w:color w:val="000000"/>
              </w:rPr>
            </w:pPr>
            <w:r>
              <w:rPr>
                <w:rFonts w:eastAsia="Times New Roman" w:cs="Times New Roman"/>
                <w:bCs/>
                <w:color w:val="000000"/>
              </w:rPr>
              <w:t>Reflect on your next steps</w:t>
            </w:r>
            <w:r>
              <w:rPr>
                <w:rFonts w:eastAsia="Times New Roman" w:cs="Times New Roman"/>
                <w:bCs/>
                <w:color w:val="000000"/>
              </w:rPr>
              <w:t xml:space="preserve"> for each component (column) based on the feedback and what you have learned during Residency 1. What do you </w:t>
            </w:r>
            <w:r>
              <w:rPr>
                <w:rFonts w:eastAsia="Times New Roman" w:cs="Times New Roman"/>
                <w:bCs/>
                <w:color w:val="000000"/>
              </w:rPr>
              <w:lastRenderedPageBreak/>
              <w:t xml:space="preserve">need to do to prepare for Residency 2 </w:t>
            </w:r>
            <w:r>
              <w:rPr>
                <w:rFonts w:eastAsia="Times New Roman" w:cs="Times New Roman"/>
                <w:bCs/>
                <w:color w:val="000000"/>
                <w:sz w:val="18"/>
                <w:szCs w:val="18"/>
              </w:rPr>
              <w:t>(e.g. Read, annotate, network, build skills, use resources, etc.}</w:t>
            </w:r>
          </w:p>
        </w:tc>
        <w:tc>
          <w:tcPr>
            <w:tcW w:w="1710" w:type="dxa"/>
            <w:shd w:val="clear" w:color="auto" w:fill="auto"/>
            <w:noWrap/>
            <w:hideMark/>
          </w:tcPr>
          <w:p w:rsidR="005F7B24" w:rsidRDefault="00FF2D93">
            <w:pPr>
              <w:rPr>
                <w:rFonts w:eastAsia="Times New Roman" w:cs="Times New Roman"/>
                <w:color w:val="000000"/>
              </w:rPr>
            </w:pPr>
            <w:r>
              <w:rPr>
                <w:rFonts w:eastAsia="Times New Roman" w:cs="Times New Roman"/>
                <w:color w:val="000000"/>
              </w:rPr>
              <w:lastRenderedPageBreak/>
              <w:t> </w:t>
            </w:r>
          </w:p>
          <w:p w:rsidR="005F7B24" w:rsidRDefault="00FF2D93">
            <w:pPr>
              <w:rPr>
                <w:rFonts w:eastAsia="Times New Roman" w:cs="Times New Roman"/>
                <w:color w:val="000000"/>
              </w:rPr>
            </w:pPr>
            <w:r>
              <w:rPr>
                <w:rFonts w:eastAsia="Times New Roman" w:cs="Times New Roman"/>
                <w:color w:val="000000"/>
              </w:rPr>
              <w:t>  The residency establishes a formal entr</w:t>
            </w:r>
            <w:r>
              <w:rPr>
                <w:rFonts w:eastAsia="Times New Roman" w:cs="Times New Roman"/>
                <w:color w:val="000000"/>
              </w:rPr>
              <w:t xml:space="preserve">y into the DHA program and the health care sector. It stands as an essential tool towards a hands-on approach to awareness in the sector and learning to the researcher in preparations for </w:t>
            </w:r>
            <w:r>
              <w:rPr>
                <w:rFonts w:eastAsia="Times New Roman" w:cs="Times New Roman"/>
                <w:color w:val="000000"/>
              </w:rPr>
              <w:lastRenderedPageBreak/>
              <w:t>a future career or a professional learner. The residency enables int</w:t>
            </w:r>
            <w:r>
              <w:rPr>
                <w:rFonts w:eastAsia="Times New Roman" w:cs="Times New Roman"/>
                <w:color w:val="000000"/>
              </w:rPr>
              <w:t>eraction with day to day health care processes, leadership skills, knowledge in research skills and a progression in academia.</w:t>
            </w:r>
          </w:p>
        </w:tc>
        <w:tc>
          <w:tcPr>
            <w:tcW w:w="2070" w:type="dxa"/>
          </w:tcPr>
          <w:p w:rsidR="005F7B24" w:rsidRDefault="00FF2D93">
            <w:pPr>
              <w:rPr>
                <w:rFonts w:eastAsia="Times New Roman" w:cs="Times New Roman"/>
                <w:color w:val="000000"/>
              </w:rPr>
            </w:pPr>
            <w:r>
              <w:rPr>
                <w:rFonts w:eastAsia="Times New Roman" w:cs="Times New Roman"/>
                <w:color w:val="000000"/>
              </w:rPr>
              <w:lastRenderedPageBreak/>
              <w:t>The cost of 24-hour</w:t>
            </w:r>
            <w:r>
              <w:rPr>
                <w:rFonts w:eastAsia="Times New Roman" w:cs="Times New Roman"/>
                <w:color w:val="000000"/>
              </w:rPr>
              <w:t xml:space="preserve"> caregiving for people with dementia relates to many variables within the context of the process and it's is of concern to the wellness of both the home caregiver and the patient. At this juncture, a highlight over the diversity of contributors to family a</w:t>
            </w:r>
            <w:r>
              <w:rPr>
                <w:rFonts w:eastAsia="Times New Roman" w:cs="Times New Roman"/>
                <w:color w:val="000000"/>
              </w:rPr>
              <w:t xml:space="preserve">ttitudes on </w:t>
            </w:r>
            <w:r>
              <w:rPr>
                <w:rFonts w:eastAsia="Times New Roman" w:cs="Times New Roman"/>
                <w:color w:val="000000"/>
              </w:rPr>
              <w:lastRenderedPageBreak/>
              <w:t>Dementia becomes evident equipping me with a wide array of approaches to the problem.</w:t>
            </w:r>
          </w:p>
        </w:tc>
        <w:tc>
          <w:tcPr>
            <w:tcW w:w="2430" w:type="dxa"/>
          </w:tcPr>
          <w:p w:rsidR="005F7B24" w:rsidRDefault="00FF2D93">
            <w:pPr>
              <w:rPr>
                <w:rFonts w:eastAsia="Times New Roman" w:cs="Times New Roman"/>
                <w:color w:val="000000"/>
              </w:rPr>
            </w:pPr>
            <w:r>
              <w:rPr>
                <w:rFonts w:eastAsia="Times New Roman" w:cs="Times New Roman"/>
                <w:color w:val="000000"/>
              </w:rPr>
              <w:lastRenderedPageBreak/>
              <w:t xml:space="preserve">Based on the suggestions provided the research problem will be better approached by addressing the critical nature of the problem considering it as necessary </w:t>
            </w:r>
            <w:r>
              <w:rPr>
                <w:rFonts w:eastAsia="Times New Roman" w:cs="Times New Roman"/>
                <w:color w:val="000000"/>
              </w:rPr>
              <w:t>and detrimental.</w:t>
            </w:r>
          </w:p>
        </w:tc>
        <w:tc>
          <w:tcPr>
            <w:tcW w:w="2520" w:type="dxa"/>
            <w:shd w:val="clear" w:color="auto" w:fill="auto"/>
            <w:noWrap/>
            <w:hideMark/>
          </w:tcPr>
          <w:p w:rsidR="005F7B24" w:rsidRDefault="00FF2D93">
            <w:pPr>
              <w:rPr>
                <w:rFonts w:eastAsia="Times New Roman" w:cs="Times New Roman"/>
                <w:color w:val="000000"/>
              </w:rPr>
            </w:pPr>
            <w:r>
              <w:rPr>
                <w:rFonts w:eastAsia="Times New Roman" w:cs="Times New Roman"/>
                <w:color w:val="000000"/>
              </w:rPr>
              <w:t>  Home caregiving employs adult children taking care of the elderly. This research identifies this as a social problem and conclusions made with regards to the disposition from the situation forms a basis from which a directions address ca</w:t>
            </w:r>
            <w:r>
              <w:rPr>
                <w:rFonts w:eastAsia="Times New Roman" w:cs="Times New Roman"/>
                <w:color w:val="000000"/>
              </w:rPr>
              <w:t>n be made with regards to both the patient and the caregiver. </w:t>
            </w:r>
          </w:p>
        </w:tc>
        <w:tc>
          <w:tcPr>
            <w:tcW w:w="2610" w:type="dxa"/>
            <w:shd w:val="clear" w:color="auto" w:fill="auto"/>
            <w:noWrap/>
            <w:hideMark/>
          </w:tcPr>
          <w:p w:rsidR="005F7B24" w:rsidRDefault="00FF2D93">
            <w:pPr>
              <w:rPr>
                <w:rFonts w:eastAsia="Times New Roman" w:cs="Times New Roman"/>
                <w:color w:val="000000"/>
              </w:rPr>
            </w:pPr>
            <w:r>
              <w:rPr>
                <w:rFonts w:eastAsia="Times New Roman" w:cs="Times New Roman"/>
                <w:color w:val="000000"/>
              </w:rPr>
              <w:t>  Home caregiving to the elderly poses a social problem to tackle and can be addressed from the perspective of the caregiver and the patient to perceive the extent of the interconnection with t</w:t>
            </w:r>
            <w:r>
              <w:rPr>
                <w:rFonts w:eastAsia="Times New Roman" w:cs="Times New Roman"/>
                <w:color w:val="000000"/>
              </w:rPr>
              <w:t>he family attitude.</w:t>
            </w:r>
          </w:p>
        </w:tc>
        <w:tc>
          <w:tcPr>
            <w:tcW w:w="2340" w:type="dxa"/>
            <w:shd w:val="clear" w:color="auto" w:fill="auto"/>
            <w:hideMark/>
          </w:tcPr>
          <w:p w:rsidR="005F7B24" w:rsidRDefault="00FF2D93">
            <w:pPr>
              <w:rPr>
                <w:rFonts w:eastAsia="Times New Roman" w:cs="Times New Roman"/>
                <w:color w:val="000000"/>
              </w:rPr>
            </w:pPr>
            <w:r>
              <w:rPr>
                <w:rFonts w:eastAsia="Times New Roman" w:cs="Times New Roman"/>
                <w:color w:val="000000"/>
              </w:rPr>
              <w:t>  Homecare givers and their patients are both confined to this social problem that interludes between love and care and disposition. The dual nature of this problem requires coverage of all variables by relevance and applicability to pr</w:t>
            </w:r>
            <w:r>
              <w:rPr>
                <w:rFonts w:eastAsia="Times New Roman" w:cs="Times New Roman"/>
                <w:color w:val="000000"/>
              </w:rPr>
              <w:t>ovide viable data and conclusions.</w:t>
            </w:r>
          </w:p>
          <w:p w:rsidR="005F7B24" w:rsidRDefault="005F7B24">
            <w:pPr>
              <w:rPr>
                <w:rFonts w:eastAsia="Times New Roman" w:cs="Times New Roman"/>
                <w:color w:val="000000"/>
              </w:rPr>
            </w:pPr>
          </w:p>
        </w:tc>
        <w:tc>
          <w:tcPr>
            <w:tcW w:w="259" w:type="dxa"/>
          </w:tcPr>
          <w:p w:rsidR="005F7B24" w:rsidRDefault="005F7B24">
            <w:pPr>
              <w:rPr>
                <w:rFonts w:eastAsia="Times New Roman" w:cs="Times New Roman"/>
                <w:color w:val="000000"/>
              </w:rPr>
            </w:pPr>
          </w:p>
        </w:tc>
        <w:tc>
          <w:tcPr>
            <w:tcW w:w="236" w:type="dxa"/>
            <w:shd w:val="clear" w:color="auto" w:fill="auto"/>
            <w:noWrap/>
            <w:hideMark/>
          </w:tcPr>
          <w:p w:rsidR="005F7B24" w:rsidRDefault="00FF2D93">
            <w:pPr>
              <w:rPr>
                <w:rFonts w:eastAsia="Times New Roman" w:cs="Times New Roman"/>
                <w:color w:val="000000"/>
              </w:rPr>
            </w:pPr>
            <w:r>
              <w:rPr>
                <w:rFonts w:eastAsia="Times New Roman" w:cs="Times New Roman"/>
                <w:color w:val="000000"/>
              </w:rPr>
              <w:t> </w:t>
            </w:r>
          </w:p>
        </w:tc>
        <w:tc>
          <w:tcPr>
            <w:tcW w:w="1439" w:type="dxa"/>
            <w:gridSpan w:val="2"/>
            <w:shd w:val="clear" w:color="auto" w:fill="auto"/>
            <w:noWrap/>
            <w:hideMark/>
          </w:tcPr>
          <w:p w:rsidR="005F7B24" w:rsidRDefault="005F7B24">
            <w:pPr>
              <w:rPr>
                <w:rFonts w:eastAsia="Times New Roman" w:cs="Times New Roman"/>
                <w:color w:val="000000"/>
                <w:sz w:val="20"/>
                <w:szCs w:val="20"/>
              </w:rPr>
            </w:pPr>
          </w:p>
        </w:tc>
      </w:tr>
      <w:tr w:rsidR="005F7B24">
        <w:trPr>
          <w:gridAfter w:val="1"/>
          <w:wAfter w:w="1203" w:type="dxa"/>
          <w:trHeight w:val="1259"/>
        </w:trPr>
        <w:tc>
          <w:tcPr>
            <w:tcW w:w="985" w:type="dxa"/>
          </w:tcPr>
          <w:p w:rsidR="005F7B24" w:rsidRDefault="00FF2D93">
            <w:pPr>
              <w:rPr>
                <w:rFonts w:eastAsia="Times New Roman" w:cs="Times New Roman"/>
                <w:b/>
                <w:bCs/>
                <w:color w:val="000000"/>
              </w:rPr>
            </w:pPr>
            <w:r>
              <w:rPr>
                <w:rFonts w:eastAsia="Times New Roman" w:cs="Arial"/>
                <w:b/>
                <w:color w:val="000000"/>
              </w:rPr>
              <w:t>Researching the Literature</w:t>
            </w:r>
          </w:p>
        </w:tc>
        <w:tc>
          <w:tcPr>
            <w:tcW w:w="1710" w:type="dxa"/>
          </w:tcPr>
          <w:p w:rsidR="005F7B24" w:rsidRDefault="005F7B24">
            <w:pPr>
              <w:rPr>
                <w:rFonts w:eastAsia="Times New Roman" w:cs="Times New Roman"/>
                <w:b/>
                <w:bCs/>
                <w:color w:val="000000"/>
              </w:rPr>
            </w:pPr>
          </w:p>
        </w:tc>
        <w:tc>
          <w:tcPr>
            <w:tcW w:w="2070" w:type="dxa"/>
          </w:tcPr>
          <w:p w:rsidR="005F7B24" w:rsidRDefault="00FF2D93">
            <w:pPr>
              <w:pStyle w:val="ListParagraph"/>
              <w:numPr>
                <w:ilvl w:val="0"/>
                <w:numId w:val="1"/>
              </w:numPr>
              <w:rPr>
                <w:rFonts w:eastAsia="Times New Roman" w:cs="Times New Roman"/>
                <w:bCs/>
                <w:color w:val="000000"/>
              </w:rPr>
            </w:pPr>
            <w:r>
              <w:rPr>
                <w:rFonts w:eastAsia="Times New Roman" w:cs="Times New Roman"/>
                <w:bCs/>
                <w:color w:val="000000"/>
              </w:rPr>
              <w:t>Dementia</w:t>
            </w:r>
          </w:p>
          <w:p w:rsidR="005F7B24" w:rsidRDefault="00FF2D93">
            <w:pPr>
              <w:pStyle w:val="ListParagraph"/>
              <w:numPr>
                <w:ilvl w:val="0"/>
                <w:numId w:val="4"/>
              </w:numPr>
              <w:rPr>
                <w:rFonts w:eastAsia="Times New Roman" w:cs="Times New Roman"/>
                <w:bCs/>
                <w:color w:val="000000"/>
              </w:rPr>
            </w:pPr>
            <w:r>
              <w:rPr>
                <w:rFonts w:eastAsia="Times New Roman" w:cs="Times New Roman"/>
                <w:bCs/>
                <w:color w:val="000000"/>
              </w:rPr>
              <w:t>Family/Home caregiving</w:t>
            </w:r>
          </w:p>
          <w:p w:rsidR="005F7B24" w:rsidRDefault="00FF2D93">
            <w:pPr>
              <w:pStyle w:val="ListParagraph"/>
              <w:numPr>
                <w:ilvl w:val="0"/>
                <w:numId w:val="4"/>
              </w:numPr>
              <w:rPr>
                <w:rFonts w:eastAsia="Times New Roman" w:cs="Times New Roman"/>
                <w:b/>
                <w:bCs/>
                <w:color w:val="000000"/>
              </w:rPr>
            </w:pPr>
            <w:r>
              <w:rPr>
                <w:rFonts w:eastAsia="Times New Roman" w:cs="Times New Roman"/>
                <w:bCs/>
                <w:color w:val="000000"/>
              </w:rPr>
              <w:t>social health problem</w:t>
            </w:r>
          </w:p>
        </w:tc>
        <w:tc>
          <w:tcPr>
            <w:tcW w:w="10631" w:type="dxa"/>
            <w:gridSpan w:val="7"/>
            <w:shd w:val="clear" w:color="auto" w:fill="auto"/>
            <w:hideMark/>
          </w:tcPr>
          <w:p w:rsidR="005F7B24" w:rsidRDefault="00FF2D93">
            <w:pPr>
              <w:rPr>
                <w:rFonts w:eastAsia="Times New Roman" w:cs="Times New Roman"/>
                <w:b/>
                <w:bCs/>
                <w:color w:val="000000"/>
              </w:rPr>
            </w:pPr>
            <w:r>
              <w:rPr>
                <w:rFonts w:eastAsia="Times New Roman" w:cs="Times New Roman"/>
                <w:b/>
                <w:bCs/>
                <w:color w:val="000000"/>
              </w:rPr>
              <w:t>REFERENCES: At least three empirical articles:</w:t>
            </w:r>
          </w:p>
          <w:p w:rsidR="005F7B24" w:rsidRDefault="00FF2D93">
            <w:pPr>
              <w:rPr>
                <w:rFonts w:eastAsia="Times New Roman" w:cs="Times New Roman"/>
                <w:b/>
                <w:bCs/>
                <w:color w:val="000000"/>
              </w:rPr>
            </w:pPr>
            <w:r>
              <w:rPr>
                <w:rFonts w:eastAsia="Times New Roman" w:cs="Times New Roman"/>
                <w:b/>
                <w:bCs/>
                <w:color w:val="000000"/>
              </w:rPr>
              <w:t>At least one book or article on a theory or conceptual model:</w:t>
            </w:r>
          </w:p>
          <w:p w:rsidR="005F7B24" w:rsidRDefault="00FF2D93">
            <w:r>
              <w:rPr>
                <w:rFonts w:hint="eastAsia"/>
              </w:rPr>
              <w:t xml:space="preserve">Bambara, J. K., Owsley, C., Wadley, V., Martin, R., Porter, C., &amp;amp; Dreer, L. E. (2009). Family caregiver social problem-solving abilities and adjustment to caring for a relative with vision loss. Investigative ophthalmology &amp;amp; visual science. </w:t>
            </w:r>
            <w:hyperlink r:id="rId7" w:history="1">
              <w:r>
                <w:rPr>
                  <w:rStyle w:val="Hyperlink"/>
                  <w:rFonts w:hint="eastAsia"/>
                </w:rPr>
                <w:t>https://www.ncbi.nlm.nih.gov/pmc/articles/PMC2771396/</w:t>
              </w:r>
            </w:hyperlink>
            <w:r>
              <w:rPr>
                <w:rFonts w:hint="eastAsia"/>
              </w:rPr>
              <w:t>.</w:t>
            </w:r>
          </w:p>
          <w:p w:rsidR="005F7B24" w:rsidRDefault="00FF2D93">
            <w:r>
              <w:rPr>
                <w:rFonts w:hint="eastAsia"/>
              </w:rPr>
              <w:t xml:space="preserve"> </w:t>
            </w:r>
          </w:p>
          <w:p w:rsidR="005F7B24" w:rsidRDefault="00FF2D93">
            <w:r>
              <w:rPr>
                <w:rFonts w:hint="eastAsia"/>
              </w:rPr>
              <w:t xml:space="preserve">Brodaty, H., &amp;amp; Donkin, M. (2009). Family caregivers of people with dementia. Dialogues in clinical neuroscience. </w:t>
            </w:r>
            <w:hyperlink r:id="rId8" w:history="1">
              <w:r>
                <w:rPr>
                  <w:rStyle w:val="Hyperlink"/>
                  <w:rFonts w:hint="eastAsia"/>
                </w:rPr>
                <w:t>https://www.ncbi.nlm.nih.gov/pmc/articles/PMC3181916/</w:t>
              </w:r>
            </w:hyperlink>
            <w:r>
              <w:rPr>
                <w:rFonts w:hint="eastAsia"/>
              </w:rPr>
              <w:t xml:space="preserve">. </w:t>
            </w:r>
          </w:p>
          <w:p w:rsidR="005F7B24" w:rsidRDefault="005F7B24"/>
          <w:p w:rsidR="005F7B24" w:rsidRDefault="00FF2D93">
            <w:r>
              <w:rPr>
                <w:rFonts w:hint="eastAsia"/>
              </w:rPr>
              <w:lastRenderedPageBreak/>
              <w:t>Linde, P., Rodrigues, M., Costa, J., Guerreiro, M., &amp;amp; Rosa, M. M. (2020). Impact of dementia on informal care: A systematic review of family car</w:t>
            </w:r>
            <w:r>
              <w:rPr>
                <w:rFonts w:hint="eastAsia"/>
              </w:rPr>
              <w:t xml:space="preserve">egivers' perceptions. BMJ Supportive &amp;amp; Palliative Care. </w:t>
            </w:r>
            <w:hyperlink r:id="rId9" w:history="1">
              <w:r>
                <w:rPr>
                  <w:rStyle w:val="Hyperlink"/>
                  <w:rFonts w:hint="eastAsia"/>
                </w:rPr>
                <w:t>https://spcare.bmj.com/content/early/2020/10/14/bmjspcare-2020-002242</w:t>
              </w:r>
            </w:hyperlink>
            <w:r>
              <w:rPr>
                <w:rFonts w:hint="eastAsia"/>
              </w:rPr>
              <w:t xml:space="preserve">. </w:t>
            </w:r>
          </w:p>
          <w:p w:rsidR="005F7B24" w:rsidRDefault="005F7B24"/>
          <w:p w:rsidR="005F7B24" w:rsidRDefault="005F7B24"/>
        </w:tc>
      </w:tr>
    </w:tbl>
    <w:p w:rsidR="005F7B24" w:rsidRDefault="00FF2D93">
      <w:pPr>
        <w:rPr>
          <w:bCs/>
          <w:color w:val="000000"/>
        </w:rPr>
      </w:pPr>
      <w:r>
        <w:rPr>
          <w:b/>
        </w:rPr>
        <w:lastRenderedPageBreak/>
        <w:t xml:space="preserve">GUIDELINES FOR RESIDENCY 1 </w:t>
      </w:r>
      <w:r>
        <w:rPr>
          <w:b/>
        </w:rPr>
        <w:t>FINAL ASSIGNMENT</w:t>
      </w:r>
      <w:r>
        <w:rPr>
          <w:rFonts w:eastAsia="Times New Roman"/>
          <w:bCs/>
          <w:color w:val="000000"/>
        </w:rPr>
        <w:t>: You will develop the Final Assignment during each of the Residency 1 sessions.  Residency 1 sessions were designed to help you learn how to begin to develop your research components.</w:t>
      </w:r>
    </w:p>
    <w:p w:rsidR="005F7B24" w:rsidRDefault="00FF2D93">
      <w:pPr>
        <w:rPr>
          <w:rFonts w:eastAsia="Times New Roman" w:cs="Times New Roman"/>
          <w:bCs/>
          <w:color w:val="000000"/>
        </w:rPr>
      </w:pPr>
      <w:r>
        <w:rPr>
          <w:rFonts w:eastAsia="Times New Roman" w:cs="Times New Roman"/>
          <w:bCs/>
          <w:color w:val="000000"/>
        </w:rPr>
        <w:t xml:space="preserve">The </w:t>
      </w:r>
      <w:r>
        <w:rPr>
          <w:rFonts w:eastAsia="Times New Roman" w:cs="Times New Roman"/>
          <w:b/>
          <w:bCs/>
          <w:color w:val="000000"/>
        </w:rPr>
        <w:t>rows</w:t>
      </w:r>
      <w:r>
        <w:rPr>
          <w:rFonts w:eastAsia="Times New Roman" w:cs="Times New Roman"/>
          <w:bCs/>
          <w:color w:val="000000"/>
        </w:rPr>
        <w:t xml:space="preserve"> in the Final Assignment represent the iterativ</w:t>
      </w:r>
      <w:r>
        <w:rPr>
          <w:rFonts w:eastAsia="Times New Roman" w:cs="Times New Roman"/>
          <w:bCs/>
          <w:color w:val="000000"/>
        </w:rPr>
        <w:t xml:space="preserve">e process of developing your research ideas. To complete the Final Assignment, there are four actions: </w:t>
      </w:r>
    </w:p>
    <w:p w:rsidR="005F7B24" w:rsidRDefault="00FF2D93">
      <w:pPr>
        <w:pStyle w:val="ListParagraph"/>
        <w:numPr>
          <w:ilvl w:val="0"/>
          <w:numId w:val="2"/>
        </w:numPr>
        <w:spacing w:after="0" w:line="240" w:lineRule="auto"/>
        <w:ind w:left="1080"/>
        <w:rPr>
          <w:rFonts w:eastAsia="Times New Roman" w:cs="Times New Roman"/>
          <w:bCs/>
          <w:color w:val="000000"/>
          <w:sz w:val="24"/>
          <w:szCs w:val="24"/>
        </w:rPr>
      </w:pPr>
      <w:r>
        <w:rPr>
          <w:rFonts w:eastAsia="Times New Roman" w:cs="Times New Roman"/>
          <w:bCs/>
          <w:color w:val="000000"/>
          <w:sz w:val="24"/>
          <w:szCs w:val="24"/>
        </w:rPr>
        <w:t>1</w:t>
      </w:r>
      <w:r>
        <w:rPr>
          <w:rFonts w:eastAsia="Times New Roman" w:cs="Times New Roman"/>
          <w:bCs/>
          <w:color w:val="000000"/>
          <w:sz w:val="24"/>
          <w:szCs w:val="24"/>
          <w:vertAlign w:val="superscript"/>
        </w:rPr>
        <w:t>st</w:t>
      </w:r>
      <w:r>
        <w:rPr>
          <w:rFonts w:eastAsia="Times New Roman" w:cs="Times New Roman"/>
          <w:bCs/>
          <w:color w:val="000000"/>
          <w:sz w:val="24"/>
          <w:szCs w:val="24"/>
        </w:rPr>
        <w:t xml:space="preserve"> row: Write your initial ideas/thoughts for each item. </w:t>
      </w:r>
    </w:p>
    <w:p w:rsidR="005F7B24" w:rsidRDefault="00FF2D93">
      <w:pPr>
        <w:pStyle w:val="ListParagraph"/>
        <w:numPr>
          <w:ilvl w:val="0"/>
          <w:numId w:val="2"/>
        </w:numPr>
        <w:spacing w:after="0" w:line="240" w:lineRule="auto"/>
        <w:ind w:left="1080"/>
        <w:rPr>
          <w:rFonts w:eastAsia="Times New Roman" w:cs="Times New Roman"/>
          <w:bCs/>
          <w:color w:val="000000"/>
          <w:sz w:val="24"/>
          <w:szCs w:val="24"/>
        </w:rPr>
      </w:pPr>
      <w:r>
        <w:rPr>
          <w:rFonts w:eastAsia="Times New Roman" w:cs="Times New Roman"/>
          <w:bCs/>
          <w:color w:val="000000"/>
          <w:sz w:val="24"/>
          <w:szCs w:val="24"/>
        </w:rPr>
        <w:t>2</w:t>
      </w:r>
      <w:r>
        <w:rPr>
          <w:rFonts w:eastAsia="Times New Roman" w:cs="Times New Roman"/>
          <w:bCs/>
          <w:color w:val="000000"/>
          <w:sz w:val="24"/>
          <w:szCs w:val="24"/>
          <w:vertAlign w:val="superscript"/>
        </w:rPr>
        <w:t>nd</w:t>
      </w:r>
      <w:r>
        <w:rPr>
          <w:rFonts w:eastAsia="Times New Roman" w:cs="Times New Roman"/>
          <w:bCs/>
          <w:color w:val="000000"/>
          <w:sz w:val="24"/>
          <w:szCs w:val="24"/>
        </w:rPr>
        <w:t xml:space="preserve"> row: Gather feedback from others on those items. </w:t>
      </w:r>
    </w:p>
    <w:p w:rsidR="005F7B24" w:rsidRDefault="00FF2D93">
      <w:pPr>
        <w:pStyle w:val="ListParagraph"/>
        <w:numPr>
          <w:ilvl w:val="0"/>
          <w:numId w:val="2"/>
        </w:numPr>
        <w:spacing w:after="0" w:line="240" w:lineRule="auto"/>
        <w:ind w:left="1080"/>
        <w:rPr>
          <w:rFonts w:eastAsia="Times New Roman" w:cs="Times New Roman"/>
          <w:bCs/>
          <w:color w:val="000000"/>
          <w:sz w:val="24"/>
          <w:szCs w:val="24"/>
        </w:rPr>
      </w:pPr>
      <w:r>
        <w:rPr>
          <w:rFonts w:eastAsia="Times New Roman" w:cs="Times New Roman"/>
          <w:bCs/>
          <w:color w:val="000000"/>
          <w:sz w:val="24"/>
          <w:szCs w:val="24"/>
        </w:rPr>
        <w:t>3</w:t>
      </w:r>
      <w:r>
        <w:rPr>
          <w:rFonts w:eastAsia="Times New Roman" w:cs="Times New Roman"/>
          <w:bCs/>
          <w:color w:val="000000"/>
          <w:sz w:val="24"/>
          <w:szCs w:val="24"/>
          <w:vertAlign w:val="superscript"/>
        </w:rPr>
        <w:t>rd</w:t>
      </w:r>
      <w:r>
        <w:rPr>
          <w:rFonts w:eastAsia="Times New Roman" w:cs="Times New Roman"/>
          <w:bCs/>
          <w:color w:val="000000"/>
          <w:sz w:val="24"/>
          <w:szCs w:val="24"/>
        </w:rPr>
        <w:t xml:space="preserve"> row: Finalize your thoughts about e</w:t>
      </w:r>
      <w:r>
        <w:rPr>
          <w:rFonts w:eastAsia="Times New Roman" w:cs="Times New Roman"/>
          <w:bCs/>
          <w:color w:val="000000"/>
          <w:sz w:val="24"/>
          <w:szCs w:val="24"/>
        </w:rPr>
        <w:t>ach item.</w:t>
      </w:r>
    </w:p>
    <w:p w:rsidR="005F7B24" w:rsidRDefault="00FF2D93">
      <w:pPr>
        <w:pStyle w:val="ListParagraph"/>
        <w:numPr>
          <w:ilvl w:val="0"/>
          <w:numId w:val="2"/>
        </w:numPr>
        <w:spacing w:after="0" w:line="240" w:lineRule="auto"/>
        <w:ind w:left="1080"/>
        <w:rPr>
          <w:rFonts w:eastAsia="Times New Roman" w:cs="Times New Roman"/>
          <w:bCs/>
          <w:color w:val="000000"/>
          <w:sz w:val="24"/>
          <w:szCs w:val="24"/>
        </w:rPr>
      </w:pPr>
      <w:r>
        <w:rPr>
          <w:rFonts w:eastAsia="Times New Roman" w:cs="Times New Roman"/>
          <w:bCs/>
          <w:color w:val="000000"/>
          <w:sz w:val="24"/>
          <w:szCs w:val="24"/>
        </w:rPr>
        <w:t>4</w:t>
      </w:r>
      <w:r>
        <w:rPr>
          <w:rFonts w:eastAsia="Times New Roman" w:cs="Times New Roman"/>
          <w:bCs/>
          <w:color w:val="000000"/>
          <w:sz w:val="24"/>
          <w:szCs w:val="24"/>
          <w:vertAlign w:val="superscript"/>
        </w:rPr>
        <w:t>th</w:t>
      </w:r>
      <w:r>
        <w:rPr>
          <w:rFonts w:eastAsia="Times New Roman" w:cs="Times New Roman"/>
          <w:bCs/>
          <w:color w:val="000000"/>
          <w:sz w:val="24"/>
          <w:szCs w:val="24"/>
        </w:rPr>
        <w:t xml:space="preserve"> row: Reflect on what you need to do to move forward.</w:t>
      </w:r>
    </w:p>
    <w:p w:rsidR="005F7B24" w:rsidRDefault="00FF2D93">
      <w:pPr>
        <w:rPr>
          <w:rFonts w:eastAsia="Times New Roman" w:cs="Times New Roman"/>
          <w:bCs/>
          <w:color w:val="000000"/>
        </w:rPr>
      </w:pPr>
      <w:r>
        <w:rPr>
          <w:rFonts w:eastAsia="Times New Roman" w:cs="Times New Roman"/>
          <w:bCs/>
          <w:color w:val="000000"/>
        </w:rPr>
        <w:br w:type="page"/>
      </w:r>
    </w:p>
    <w:p w:rsidR="005F7B24" w:rsidRDefault="00FF2D93">
      <w:pPr>
        <w:jc w:val="center"/>
        <w:rPr>
          <w:rFonts w:eastAsia="Times New Roman" w:cs="Times New Roman"/>
          <w:b/>
          <w:bCs/>
          <w:color w:val="000000"/>
        </w:rPr>
      </w:pPr>
      <w:r>
        <w:rPr>
          <w:rFonts w:eastAsia="Times New Roman" w:cs="Times New Roman"/>
          <w:b/>
          <w:bCs/>
          <w:color w:val="000000"/>
        </w:rPr>
        <w:lastRenderedPageBreak/>
        <w:t>RESIDENCY 1 FINAL ASSIGNMENT – GRADING RUBRIC</w:t>
      </w:r>
    </w:p>
    <w:p w:rsidR="005F7B24" w:rsidRDefault="005F7B24">
      <w:pPr>
        <w:jc w:val="center"/>
        <w:rPr>
          <w:rFonts w:eastAsia="Times New Roman" w:cs="Times New Roman"/>
          <w:b/>
          <w:bCs/>
          <w:color w:val="000000"/>
        </w:rPr>
      </w:pPr>
    </w:p>
    <w:tbl>
      <w:tblPr>
        <w:tblStyle w:val="TableGrid"/>
        <w:tblpPr w:leftFromText="180" w:rightFromText="180" w:horzAnchor="margin" w:tblpY="-15"/>
        <w:tblW w:w="4850" w:type="pct"/>
        <w:tblLook w:val="04A0" w:firstRow="1" w:lastRow="0" w:firstColumn="1" w:lastColumn="0" w:noHBand="0" w:noVBand="1"/>
      </w:tblPr>
      <w:tblGrid>
        <w:gridCol w:w="1905"/>
        <w:gridCol w:w="1983"/>
        <w:gridCol w:w="2870"/>
        <w:gridCol w:w="2792"/>
        <w:gridCol w:w="3885"/>
      </w:tblGrid>
      <w:tr w:rsidR="005F7B24">
        <w:trPr>
          <w:trHeight w:val="971"/>
        </w:trPr>
        <w:tc>
          <w:tcPr>
            <w:tcW w:w="709" w:type="pct"/>
            <w:vAlign w:val="center"/>
          </w:tcPr>
          <w:p w:rsidR="005F7B24" w:rsidRDefault="00FF2D93">
            <w:pPr>
              <w:jc w:val="center"/>
              <w:rPr>
                <w:rFonts w:cs="Times New Roman"/>
                <w:b/>
              </w:rPr>
            </w:pPr>
            <w:r>
              <w:rPr>
                <w:rFonts w:cs="Times New Roman"/>
                <w:b/>
              </w:rPr>
              <w:lastRenderedPageBreak/>
              <w:t>Residency 2 Final Assignment</w:t>
            </w:r>
          </w:p>
          <w:p w:rsidR="005F7B24" w:rsidRDefault="00FF2D93">
            <w:pPr>
              <w:jc w:val="center"/>
              <w:rPr>
                <w:rFonts w:cs="Times New Roman"/>
                <w:b/>
              </w:rPr>
            </w:pPr>
            <w:r>
              <w:rPr>
                <w:rFonts w:cs="Times New Roman"/>
                <w:b/>
              </w:rPr>
              <w:t>Criteria</w:t>
            </w:r>
          </w:p>
        </w:tc>
        <w:tc>
          <w:tcPr>
            <w:tcW w:w="738" w:type="pct"/>
            <w:vAlign w:val="center"/>
          </w:tcPr>
          <w:p w:rsidR="005F7B24" w:rsidRDefault="00FF2D93">
            <w:pPr>
              <w:jc w:val="center"/>
              <w:rPr>
                <w:rFonts w:cs="Times New Roman"/>
                <w:b/>
              </w:rPr>
            </w:pPr>
            <w:r>
              <w:rPr>
                <w:rFonts w:cs="Times New Roman"/>
                <w:b/>
              </w:rPr>
              <w:t>0—Element Missing</w:t>
            </w:r>
          </w:p>
        </w:tc>
        <w:tc>
          <w:tcPr>
            <w:tcW w:w="1068" w:type="pct"/>
            <w:vAlign w:val="center"/>
          </w:tcPr>
          <w:p w:rsidR="005F7B24" w:rsidRDefault="00FF2D93">
            <w:pPr>
              <w:jc w:val="center"/>
              <w:rPr>
                <w:rFonts w:cs="Times New Roman"/>
                <w:b/>
              </w:rPr>
            </w:pPr>
            <w:r>
              <w:rPr>
                <w:rFonts w:cs="Times New Roman"/>
                <w:b/>
              </w:rPr>
              <w:t>1 to 2—Below Expectations</w:t>
            </w:r>
          </w:p>
        </w:tc>
        <w:tc>
          <w:tcPr>
            <w:tcW w:w="1039" w:type="pct"/>
            <w:vAlign w:val="center"/>
          </w:tcPr>
          <w:p w:rsidR="005F7B24" w:rsidRDefault="00FF2D93">
            <w:pPr>
              <w:jc w:val="center"/>
              <w:rPr>
                <w:rFonts w:cs="Times New Roman"/>
                <w:b/>
              </w:rPr>
            </w:pPr>
            <w:r>
              <w:rPr>
                <w:rFonts w:cs="Times New Roman"/>
                <w:b/>
              </w:rPr>
              <w:t xml:space="preserve">3—Meets minimal expectations </w:t>
            </w:r>
          </w:p>
        </w:tc>
        <w:tc>
          <w:tcPr>
            <w:tcW w:w="1446" w:type="pct"/>
            <w:vAlign w:val="center"/>
          </w:tcPr>
          <w:p w:rsidR="005F7B24" w:rsidRDefault="00FF2D93">
            <w:pPr>
              <w:jc w:val="center"/>
              <w:rPr>
                <w:rFonts w:cs="Times New Roman"/>
                <w:b/>
              </w:rPr>
            </w:pPr>
            <w:r>
              <w:rPr>
                <w:rFonts w:cs="Times New Roman"/>
                <w:b/>
              </w:rPr>
              <w:t xml:space="preserve">4 to 5--Exceeds Expectations </w:t>
            </w:r>
          </w:p>
        </w:tc>
      </w:tr>
      <w:tr w:rsidR="005F7B24">
        <w:trPr>
          <w:trHeight w:val="1295"/>
        </w:trPr>
        <w:tc>
          <w:tcPr>
            <w:tcW w:w="709" w:type="pct"/>
            <w:vAlign w:val="center"/>
          </w:tcPr>
          <w:p w:rsidR="005F7B24" w:rsidRDefault="00FF2D93">
            <w:pPr>
              <w:pStyle w:val="ListParagraph"/>
              <w:numPr>
                <w:ilvl w:val="0"/>
                <w:numId w:val="3"/>
              </w:numPr>
              <w:spacing w:after="0" w:line="240" w:lineRule="auto"/>
              <w:jc w:val="center"/>
              <w:rPr>
                <w:rFonts w:cs="Times New Roman"/>
                <w:b/>
              </w:rPr>
            </w:pPr>
            <w:r>
              <w:rPr>
                <w:rFonts w:cs="Times New Roman"/>
                <w:b/>
              </w:rPr>
              <w:t xml:space="preserve">Initial Ideas </w:t>
            </w:r>
          </w:p>
          <w:p w:rsidR="005F7B24" w:rsidRDefault="005F7B24">
            <w:pPr>
              <w:rPr>
                <w:rFonts w:cs="Times New Roman"/>
                <w:b/>
                <w:i/>
              </w:rPr>
            </w:pPr>
          </w:p>
        </w:tc>
        <w:tc>
          <w:tcPr>
            <w:tcW w:w="738" w:type="pct"/>
            <w:vAlign w:val="center"/>
          </w:tcPr>
          <w:p w:rsidR="005F7B24" w:rsidRDefault="00FF2D93">
            <w:pPr>
              <w:jc w:val="center"/>
              <w:rPr>
                <w:rFonts w:cs="Times New Roman"/>
              </w:rPr>
            </w:pPr>
            <w:r>
              <w:rPr>
                <w:rFonts w:cs="Times New Roman"/>
              </w:rPr>
              <w:t>One or more item is completely not present; an answer of “none” is given for one or more items.</w:t>
            </w:r>
          </w:p>
        </w:tc>
        <w:tc>
          <w:tcPr>
            <w:tcW w:w="1068" w:type="pct"/>
            <w:vAlign w:val="center"/>
          </w:tcPr>
          <w:p w:rsidR="005F7B24" w:rsidRDefault="00FF2D93">
            <w:pPr>
              <w:jc w:val="center"/>
              <w:rPr>
                <w:rFonts w:cs="Times New Roman"/>
              </w:rPr>
            </w:pPr>
            <w:r>
              <w:rPr>
                <w:rFonts w:cs="Times New Roman"/>
              </w:rPr>
              <w:t xml:space="preserve">Minimal information is presented in the items so that the reader cannot determine what is being proposed, or the </w:t>
            </w:r>
            <w:r>
              <w:rPr>
                <w:rFonts w:cs="Times New Roman"/>
              </w:rPr>
              <w:t>answers are not related to the item (“none” is not an acceptable answer for any element)</w:t>
            </w:r>
          </w:p>
        </w:tc>
        <w:tc>
          <w:tcPr>
            <w:tcW w:w="1039" w:type="pct"/>
            <w:vAlign w:val="center"/>
          </w:tcPr>
          <w:p w:rsidR="005F7B24" w:rsidRDefault="00FF2D93">
            <w:pPr>
              <w:jc w:val="center"/>
              <w:rPr>
                <w:rFonts w:cs="Times New Roman"/>
              </w:rPr>
            </w:pPr>
            <w:r>
              <w:rPr>
                <w:rFonts w:cs="Times New Roman"/>
              </w:rPr>
              <w:t>Adequate information is presented in all or most of the items so that the reader can determine what is being proposed but some areas may not be clear (“none” is not an</w:t>
            </w:r>
            <w:r>
              <w:rPr>
                <w:rFonts w:cs="Times New Roman"/>
              </w:rPr>
              <w:t xml:space="preserve"> acceptable answer for any element)</w:t>
            </w:r>
          </w:p>
        </w:tc>
        <w:tc>
          <w:tcPr>
            <w:tcW w:w="1446" w:type="pct"/>
            <w:vAlign w:val="center"/>
          </w:tcPr>
          <w:p w:rsidR="005F7B24" w:rsidRDefault="00FF2D93">
            <w:pPr>
              <w:jc w:val="center"/>
              <w:rPr>
                <w:rFonts w:cs="Times New Roman"/>
              </w:rPr>
            </w:pPr>
            <w:r>
              <w:rPr>
                <w:rFonts w:cs="Times New Roman"/>
              </w:rPr>
              <w:t>Clear description of the information presented in each of the items (“none” is not an acceptable answer for any element)</w:t>
            </w:r>
          </w:p>
        </w:tc>
      </w:tr>
      <w:tr w:rsidR="005F7B24">
        <w:trPr>
          <w:trHeight w:val="1304"/>
        </w:trPr>
        <w:tc>
          <w:tcPr>
            <w:tcW w:w="709" w:type="pct"/>
            <w:vAlign w:val="center"/>
          </w:tcPr>
          <w:p w:rsidR="005F7B24" w:rsidRDefault="00FF2D93">
            <w:pPr>
              <w:pStyle w:val="ListParagraph"/>
              <w:numPr>
                <w:ilvl w:val="0"/>
                <w:numId w:val="3"/>
              </w:numPr>
              <w:spacing w:after="0" w:line="240" w:lineRule="auto"/>
              <w:jc w:val="center"/>
              <w:rPr>
                <w:rFonts w:cs="Times New Roman"/>
                <w:b/>
              </w:rPr>
            </w:pPr>
            <w:r>
              <w:rPr>
                <w:rFonts w:cs="Times New Roman"/>
                <w:b/>
              </w:rPr>
              <w:t>Peer &amp; Faculty Feedback</w:t>
            </w:r>
          </w:p>
          <w:p w:rsidR="005F7B24" w:rsidRDefault="005F7B24">
            <w:pPr>
              <w:ind w:left="360"/>
              <w:rPr>
                <w:rFonts w:cs="Times New Roman"/>
                <w:b/>
              </w:rPr>
            </w:pPr>
          </w:p>
        </w:tc>
        <w:tc>
          <w:tcPr>
            <w:tcW w:w="738" w:type="pct"/>
            <w:vAlign w:val="center"/>
          </w:tcPr>
          <w:p w:rsidR="005F7B24" w:rsidRDefault="00FF2D93">
            <w:pPr>
              <w:jc w:val="center"/>
              <w:rPr>
                <w:rFonts w:cs="Times New Roman"/>
              </w:rPr>
            </w:pPr>
            <w:r>
              <w:rPr>
                <w:rFonts w:cs="Times New Roman"/>
              </w:rPr>
              <w:t>One or more item is completely not present;</w:t>
            </w:r>
            <w:r>
              <w:rPr>
                <w:rFonts w:cs="Times New Roman"/>
              </w:rPr>
              <w:t xml:space="preserve"> an answer of “none” is given for one or more items.</w:t>
            </w:r>
          </w:p>
        </w:tc>
        <w:tc>
          <w:tcPr>
            <w:tcW w:w="1068" w:type="pct"/>
            <w:vAlign w:val="center"/>
          </w:tcPr>
          <w:p w:rsidR="005F7B24" w:rsidRDefault="00FF2D93">
            <w:pPr>
              <w:jc w:val="center"/>
              <w:rPr>
                <w:rFonts w:cs="Times New Roman"/>
              </w:rPr>
            </w:pPr>
            <w:r>
              <w:rPr>
                <w:rFonts w:cs="Times New Roman"/>
              </w:rPr>
              <w:t xml:space="preserve">Minimal information is presented in the items so that the reader cannot determine what the feedback was </w:t>
            </w:r>
            <w:r>
              <w:rPr>
                <w:rFonts w:cs="Times New Roman"/>
                <w:b/>
              </w:rPr>
              <w:t xml:space="preserve">and/or </w:t>
            </w:r>
            <w:r>
              <w:rPr>
                <w:rFonts w:cs="Times New Roman"/>
              </w:rPr>
              <w:t>feedback from at least one peer and at least one faculty not provided, or the answers are no</w:t>
            </w:r>
            <w:r>
              <w:rPr>
                <w:rFonts w:cs="Times New Roman"/>
              </w:rPr>
              <w:t>t related to the item (“none” is not an acceptable answer for any element)</w:t>
            </w:r>
          </w:p>
        </w:tc>
        <w:tc>
          <w:tcPr>
            <w:tcW w:w="1039" w:type="pct"/>
            <w:vAlign w:val="center"/>
          </w:tcPr>
          <w:p w:rsidR="005F7B24" w:rsidRDefault="00FF2D93">
            <w:pPr>
              <w:jc w:val="center"/>
              <w:rPr>
                <w:rFonts w:cs="Times New Roman"/>
              </w:rPr>
            </w:pPr>
            <w:r>
              <w:rPr>
                <w:rFonts w:cs="Times New Roman"/>
              </w:rPr>
              <w:t>Adequate description of the</w:t>
            </w:r>
            <w:r>
              <w:rPr>
                <w:rFonts w:cs="Times New Roman"/>
                <w:b/>
              </w:rPr>
              <w:t xml:space="preserve"> </w:t>
            </w:r>
            <w:r>
              <w:rPr>
                <w:rFonts w:cs="Times New Roman"/>
              </w:rPr>
              <w:t xml:space="preserve">feedback from at least one peer and at least one faculty provided </w:t>
            </w:r>
            <w:r>
              <w:rPr>
                <w:rFonts w:cs="Times New Roman"/>
                <w:b/>
              </w:rPr>
              <w:t xml:space="preserve">and </w:t>
            </w:r>
            <w:r>
              <w:rPr>
                <w:rFonts w:cs="Times New Roman"/>
              </w:rPr>
              <w:t>an indication of how that feedback may be used in included (“none” is not an accept</w:t>
            </w:r>
            <w:r>
              <w:rPr>
                <w:rFonts w:cs="Times New Roman"/>
              </w:rPr>
              <w:t>able answer for any element)</w:t>
            </w:r>
          </w:p>
        </w:tc>
        <w:tc>
          <w:tcPr>
            <w:tcW w:w="1446" w:type="pct"/>
            <w:vAlign w:val="center"/>
          </w:tcPr>
          <w:p w:rsidR="005F7B24" w:rsidRDefault="00FF2D93">
            <w:pPr>
              <w:jc w:val="center"/>
              <w:rPr>
                <w:rFonts w:cs="Times New Roman"/>
              </w:rPr>
            </w:pPr>
            <w:r>
              <w:rPr>
                <w:rFonts w:cs="Times New Roman"/>
              </w:rPr>
              <w:t>Clear description of the</w:t>
            </w:r>
            <w:r>
              <w:rPr>
                <w:rFonts w:cs="Times New Roman"/>
                <w:b/>
              </w:rPr>
              <w:t xml:space="preserve"> </w:t>
            </w:r>
            <w:r>
              <w:rPr>
                <w:rFonts w:cs="Times New Roman"/>
              </w:rPr>
              <w:t xml:space="preserve">feedback from at least one peer and at least one faculty provided </w:t>
            </w:r>
            <w:r>
              <w:rPr>
                <w:rFonts w:cs="Times New Roman"/>
                <w:b/>
              </w:rPr>
              <w:t>and</w:t>
            </w:r>
            <w:r>
              <w:rPr>
                <w:rFonts w:cs="Times New Roman"/>
              </w:rPr>
              <w:t xml:space="preserve"> a clear description of how/if that feedback will be used and why (“none” is not an acceptable answer for any element)</w:t>
            </w:r>
          </w:p>
        </w:tc>
      </w:tr>
      <w:tr w:rsidR="005F7B24">
        <w:trPr>
          <w:trHeight w:val="1610"/>
        </w:trPr>
        <w:tc>
          <w:tcPr>
            <w:tcW w:w="709" w:type="pct"/>
            <w:vAlign w:val="center"/>
          </w:tcPr>
          <w:p w:rsidR="005F7B24" w:rsidRDefault="00FF2D93">
            <w:pPr>
              <w:jc w:val="center"/>
              <w:rPr>
                <w:rFonts w:cs="Times New Roman"/>
                <w:b/>
              </w:rPr>
            </w:pPr>
            <w:r>
              <w:rPr>
                <w:rFonts w:cs="Times New Roman"/>
                <w:b/>
              </w:rPr>
              <w:t xml:space="preserve">(3) </w:t>
            </w:r>
            <w:r>
              <w:rPr>
                <w:rFonts w:cs="Times New Roman"/>
                <w:b/>
              </w:rPr>
              <w:t>Final Response</w:t>
            </w:r>
          </w:p>
        </w:tc>
        <w:tc>
          <w:tcPr>
            <w:tcW w:w="738" w:type="pct"/>
            <w:vAlign w:val="center"/>
          </w:tcPr>
          <w:p w:rsidR="005F7B24" w:rsidRDefault="00FF2D93">
            <w:pPr>
              <w:jc w:val="center"/>
              <w:rPr>
                <w:rFonts w:cs="Times New Roman"/>
              </w:rPr>
            </w:pPr>
            <w:r>
              <w:rPr>
                <w:rFonts w:cs="Times New Roman"/>
              </w:rPr>
              <w:t>One or more item is completely not present; an answer of “none” is given for one or more items.</w:t>
            </w:r>
          </w:p>
        </w:tc>
        <w:tc>
          <w:tcPr>
            <w:tcW w:w="1068" w:type="pct"/>
            <w:vAlign w:val="center"/>
          </w:tcPr>
          <w:p w:rsidR="005F7B24" w:rsidRDefault="00FF2D93">
            <w:pPr>
              <w:jc w:val="center"/>
              <w:rPr>
                <w:rFonts w:cs="Times New Roman"/>
              </w:rPr>
            </w:pPr>
            <w:r>
              <w:rPr>
                <w:rFonts w:cs="Times New Roman"/>
              </w:rPr>
              <w:t>Minimal information is presented in the items so that the reader cannot determine what is being proposed, or the answers are not related to the i</w:t>
            </w:r>
            <w:r>
              <w:rPr>
                <w:rFonts w:cs="Times New Roman"/>
              </w:rPr>
              <w:t xml:space="preserve">tem </w:t>
            </w:r>
          </w:p>
        </w:tc>
        <w:tc>
          <w:tcPr>
            <w:tcW w:w="1039" w:type="pct"/>
            <w:vAlign w:val="center"/>
          </w:tcPr>
          <w:p w:rsidR="005F7B24" w:rsidRDefault="00FF2D93">
            <w:pPr>
              <w:jc w:val="center"/>
              <w:rPr>
                <w:rFonts w:cs="Times New Roman"/>
              </w:rPr>
            </w:pPr>
            <w:r>
              <w:rPr>
                <w:rFonts w:cs="Times New Roman"/>
              </w:rPr>
              <w:t xml:space="preserve">Adequate information is presented in all or most of the items so that the reader can determine what is being proposed but some areas may not be clear </w:t>
            </w:r>
          </w:p>
        </w:tc>
        <w:tc>
          <w:tcPr>
            <w:tcW w:w="1446" w:type="pct"/>
            <w:vAlign w:val="center"/>
          </w:tcPr>
          <w:p w:rsidR="005F7B24" w:rsidRDefault="00FF2D93">
            <w:pPr>
              <w:jc w:val="center"/>
              <w:rPr>
                <w:rFonts w:cs="Times New Roman"/>
              </w:rPr>
            </w:pPr>
            <w:r>
              <w:rPr>
                <w:rFonts w:cs="Times New Roman"/>
              </w:rPr>
              <w:t xml:space="preserve">Clear description of the information presented in each of the items </w:t>
            </w:r>
          </w:p>
        </w:tc>
      </w:tr>
      <w:tr w:rsidR="005F7B24">
        <w:trPr>
          <w:trHeight w:val="1070"/>
        </w:trPr>
        <w:tc>
          <w:tcPr>
            <w:tcW w:w="709" w:type="pct"/>
            <w:vAlign w:val="center"/>
          </w:tcPr>
          <w:p w:rsidR="005F7B24" w:rsidRDefault="00FF2D93">
            <w:pPr>
              <w:jc w:val="center"/>
              <w:rPr>
                <w:rFonts w:cs="Times New Roman"/>
                <w:b/>
              </w:rPr>
            </w:pPr>
            <w:r>
              <w:rPr>
                <w:rFonts w:cs="Times New Roman"/>
                <w:b/>
              </w:rPr>
              <w:lastRenderedPageBreak/>
              <w:t xml:space="preserve">(4) Reflection &amp; Next Steps </w:t>
            </w:r>
          </w:p>
        </w:tc>
        <w:tc>
          <w:tcPr>
            <w:tcW w:w="738" w:type="pct"/>
            <w:vAlign w:val="center"/>
          </w:tcPr>
          <w:p w:rsidR="005F7B24" w:rsidRDefault="00FF2D93">
            <w:pPr>
              <w:jc w:val="center"/>
              <w:rPr>
                <w:rFonts w:cs="Times New Roman"/>
              </w:rPr>
            </w:pPr>
            <w:r>
              <w:rPr>
                <w:rFonts w:cs="Times New Roman"/>
              </w:rPr>
              <w:t>O</w:t>
            </w:r>
            <w:r>
              <w:rPr>
                <w:rFonts w:cs="Times New Roman"/>
              </w:rPr>
              <w:t>ne or more item is completely not present; an answer of “none” is given for one or more items.</w:t>
            </w:r>
          </w:p>
        </w:tc>
        <w:tc>
          <w:tcPr>
            <w:tcW w:w="1068" w:type="pct"/>
            <w:vAlign w:val="center"/>
          </w:tcPr>
          <w:p w:rsidR="005F7B24" w:rsidRDefault="00FF2D93">
            <w:pPr>
              <w:jc w:val="center"/>
              <w:rPr>
                <w:rFonts w:cs="Times New Roman"/>
              </w:rPr>
            </w:pPr>
            <w:r>
              <w:rPr>
                <w:rFonts w:cs="Times New Roman"/>
              </w:rPr>
              <w:t xml:space="preserve">Minimal information is presented in the items so that the reader cannot determine what the student learned from the experience </w:t>
            </w:r>
            <w:r>
              <w:rPr>
                <w:rFonts w:cs="Times New Roman"/>
                <w:b/>
              </w:rPr>
              <w:t>and/or</w:t>
            </w:r>
            <w:r>
              <w:rPr>
                <w:rFonts w:cs="Times New Roman"/>
              </w:rPr>
              <w:t xml:space="preserve"> next steps are not clear, o</w:t>
            </w:r>
            <w:r>
              <w:rPr>
                <w:rFonts w:cs="Times New Roman"/>
              </w:rPr>
              <w:t>r the answers are not related to the item.</w:t>
            </w:r>
          </w:p>
        </w:tc>
        <w:tc>
          <w:tcPr>
            <w:tcW w:w="1039" w:type="pct"/>
            <w:vAlign w:val="center"/>
          </w:tcPr>
          <w:p w:rsidR="005F7B24" w:rsidRDefault="00FF2D93">
            <w:pPr>
              <w:jc w:val="center"/>
              <w:rPr>
                <w:rFonts w:cs="Times New Roman"/>
              </w:rPr>
            </w:pPr>
            <w:r>
              <w:rPr>
                <w:rFonts w:cs="Times New Roman"/>
              </w:rPr>
              <w:t xml:space="preserve">A reflection on each of the sessions/areas is provided as well as the next steps planned in each session/area. </w:t>
            </w:r>
          </w:p>
        </w:tc>
        <w:tc>
          <w:tcPr>
            <w:tcW w:w="1446" w:type="pct"/>
            <w:vAlign w:val="center"/>
          </w:tcPr>
          <w:p w:rsidR="005F7B24" w:rsidRDefault="00FF2D93">
            <w:pPr>
              <w:jc w:val="center"/>
              <w:rPr>
                <w:rFonts w:cs="Times New Roman"/>
              </w:rPr>
            </w:pPr>
            <w:r>
              <w:rPr>
                <w:rFonts w:cs="Times New Roman"/>
              </w:rPr>
              <w:t>A clear description of the</w:t>
            </w:r>
            <w:r>
              <w:rPr>
                <w:rFonts w:cs="Times New Roman"/>
                <w:b/>
              </w:rPr>
              <w:t xml:space="preserve"> </w:t>
            </w:r>
            <w:r>
              <w:rPr>
                <w:rFonts w:cs="Times New Roman"/>
              </w:rPr>
              <w:t>reflection on each of the sessions/areas is provided as well</w:t>
            </w:r>
            <w:r>
              <w:rPr>
                <w:rFonts w:cs="Times New Roman"/>
              </w:rPr>
              <w:t xml:space="preserve"> as defined next steps planned in each session/area. </w:t>
            </w:r>
          </w:p>
        </w:tc>
      </w:tr>
      <w:tr w:rsidR="005F7B24">
        <w:trPr>
          <w:trHeight w:val="890"/>
        </w:trPr>
        <w:tc>
          <w:tcPr>
            <w:tcW w:w="709" w:type="pct"/>
            <w:vAlign w:val="center"/>
          </w:tcPr>
          <w:p w:rsidR="005F7B24" w:rsidRDefault="00FF2D93">
            <w:pPr>
              <w:jc w:val="center"/>
              <w:rPr>
                <w:rFonts w:cs="Times New Roman"/>
                <w:b/>
              </w:rPr>
            </w:pPr>
            <w:r>
              <w:rPr>
                <w:rFonts w:cs="Times New Roman"/>
                <w:b/>
              </w:rPr>
              <w:t>(5) Writing</w:t>
            </w:r>
          </w:p>
        </w:tc>
        <w:tc>
          <w:tcPr>
            <w:tcW w:w="738" w:type="pct"/>
            <w:vAlign w:val="center"/>
          </w:tcPr>
          <w:p w:rsidR="005F7B24" w:rsidRDefault="00FF2D93">
            <w:pPr>
              <w:jc w:val="center"/>
              <w:rPr>
                <w:rFonts w:cs="Times New Roman"/>
              </w:rPr>
            </w:pPr>
            <w:r>
              <w:rPr>
                <w:rFonts w:cs="Times New Roman"/>
              </w:rPr>
              <w:t>Reader is not able to make sense of the materials provided.</w:t>
            </w:r>
          </w:p>
        </w:tc>
        <w:tc>
          <w:tcPr>
            <w:tcW w:w="1068" w:type="pct"/>
            <w:vAlign w:val="center"/>
          </w:tcPr>
          <w:p w:rsidR="005F7B24" w:rsidRDefault="00FF2D93">
            <w:pPr>
              <w:jc w:val="center"/>
              <w:rPr>
                <w:rFonts w:cs="Times New Roman"/>
              </w:rPr>
            </w:pPr>
            <w:r>
              <w:rPr>
                <w:rFonts w:cs="Times New Roman"/>
              </w:rPr>
              <w:t>Inconsistent use of standard English obstructs the presentation’s clarity and the reader’s understanding of ideas and/or inconsis</w:t>
            </w:r>
            <w:r>
              <w:rPr>
                <w:rFonts w:cs="Times New Roman"/>
              </w:rPr>
              <w:t>tent use of grammar and mechanics are evident throughout the presentation.</w:t>
            </w:r>
          </w:p>
        </w:tc>
        <w:tc>
          <w:tcPr>
            <w:tcW w:w="1039" w:type="pct"/>
            <w:vAlign w:val="center"/>
          </w:tcPr>
          <w:p w:rsidR="005F7B24" w:rsidRDefault="00FF2D93">
            <w:pPr>
              <w:jc w:val="center"/>
              <w:rPr>
                <w:rFonts w:cs="Times New Roman"/>
              </w:rPr>
            </w:pPr>
            <w:r>
              <w:rPr>
                <w:rFonts w:cs="Times New Roman"/>
              </w:rPr>
              <w:t>Consistent use of standard English and/or few inaccuracies in grammar and mechanics.</w:t>
            </w:r>
          </w:p>
        </w:tc>
        <w:tc>
          <w:tcPr>
            <w:tcW w:w="1446" w:type="pct"/>
            <w:vAlign w:val="center"/>
          </w:tcPr>
          <w:p w:rsidR="005F7B24" w:rsidRDefault="00FF2D93">
            <w:pPr>
              <w:jc w:val="center"/>
              <w:rPr>
                <w:rFonts w:cs="Times New Roman"/>
              </w:rPr>
            </w:pPr>
            <w:r>
              <w:rPr>
                <w:rFonts w:cs="Times New Roman"/>
              </w:rPr>
              <w:t>The use of standard English, grammar, and mechanics are at a scholarly level.</w:t>
            </w:r>
          </w:p>
        </w:tc>
      </w:tr>
    </w:tbl>
    <w:p w:rsidR="005F7B24" w:rsidRDefault="005F7B24"/>
    <w:p w:rsidR="005F7B24" w:rsidRDefault="00FF2D93">
      <w:pPr>
        <w:rPr>
          <w:rFonts w:cs="Times New Roman"/>
          <w:b/>
        </w:rPr>
      </w:pPr>
      <w:r>
        <w:rPr>
          <w:rFonts w:cs="Times New Roman"/>
          <w:b/>
          <w:i/>
          <w:u w:val="single"/>
        </w:rPr>
        <w:t xml:space="preserve">Grading: </w:t>
      </w:r>
      <w:r>
        <w:rPr>
          <w:rFonts w:cs="Times New Roman"/>
        </w:rPr>
        <w:t>(“none”</w:t>
      </w:r>
      <w:r>
        <w:rPr>
          <w:rFonts w:cs="Times New Roman"/>
        </w:rPr>
        <w:t xml:space="preserve"> is not an acceptable answer for any element)</w:t>
      </w:r>
    </w:p>
    <w:sectPr w:rsidR="005F7B24">
      <w:headerReference w:type="default" r:id="rId10"/>
      <w:pgSz w:w="15840" w:h="12240" w:orient="landscape"/>
      <w:pgMar w:top="2160" w:right="540" w:bottom="21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00000" w:rsidRDefault="00FF2D93">
      <w:r>
        <w:separator/>
      </w:r>
    </w:p>
  </w:endnote>
  <w:endnote w:type="continuationSeparator" w:id="0">
    <w:p w:rsidR="00000000" w:rsidRDefault="00FF2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WPS Special 3">
    <w:altName w:val="Symbol"/>
    <w:charset w:val="02"/>
    <w:family w:val="roman"/>
    <w:pitch w:val="default"/>
    <w:sig w:usb0="00000000" w:usb1="00000000" w:usb2="00000000" w:usb3="00000000" w:csb0="80000000" w:csb1="00000000"/>
  </w:font>
  <w:font w:name="WPS Special 1">
    <w:altName w:val="Wingdings"/>
    <w:charset w:val="02"/>
    <w:family w:val="auto"/>
    <w:pitch w:val="default"/>
    <w:sig w:usb0="00000000" w:usb1="0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00000" w:rsidRDefault="00FF2D93">
      <w:r>
        <w:separator/>
      </w:r>
    </w:p>
  </w:footnote>
  <w:footnote w:type="continuationSeparator" w:id="0">
    <w:p w:rsidR="00000000" w:rsidRDefault="00FF2D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F7B24" w:rsidRDefault="00FF2D93">
    <w:pPr>
      <w:pStyle w:val="Header"/>
    </w:pPr>
    <w:r>
      <w:rPr>
        <w:noProof/>
      </w:rPr>
      <w:drawing>
        <wp:anchor distT="0" distB="0" distL="0" distR="0" simplePos="0" relativeHeight="2" behindDoc="1" locked="0" layoutInCell="1" allowOverlap="1">
          <wp:simplePos x="0" y="0"/>
          <wp:positionH relativeFrom="column">
            <wp:posOffset>-295275</wp:posOffset>
          </wp:positionH>
          <wp:positionV relativeFrom="page">
            <wp:align>top</wp:align>
          </wp:positionV>
          <wp:extent cx="8810625" cy="7753350"/>
          <wp:effectExtent l="0" t="0" r="9525" b="0"/>
          <wp:wrapNone/>
          <wp:docPr id="307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1" cstate="print">
                    <a:extLst>
                      <a:ext uri="{28A0092B-C50C-407E-A947-70E740481C1C}">
                        <a14:useLocalDpi xmlns:a14="http://schemas.microsoft.com/office/drawing/2010/main" val="0"/>
                      </a:ext>
                    </a:extLst>
                  </a:blip>
                  <a:srcRect/>
                  <a:stretch>
                    <a:fillRect/>
                  </a:stretch>
                </pic:blipFill>
                <pic:spPr>
                  <a:xfrm>
                    <a:off x="0" y="0"/>
                    <a:ext cx="8810625" cy="7753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multiLevelType w:val="hybridMultilevel"/>
    <w:tmpl w:val="780E54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0000001"/>
    <w:multiLevelType w:val="hybridMultilevel"/>
    <w:tmpl w:val="2EB081BE"/>
    <w:lvl w:ilvl="0" w:tplc="CC1004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2"/>
    <w:multiLevelType w:val="hybridMultilevel"/>
    <w:tmpl w:val="00000000"/>
    <w:lvl w:ilvl="0" w:tplc="04090001">
      <w:start w:val="1"/>
      <w:numFmt w:val="bullet"/>
      <w:lvlText w:val=""/>
      <w:lvlJc w:val="left"/>
      <w:pPr>
        <w:ind w:left="720" w:hanging="360"/>
      </w:pPr>
      <w:rPr>
        <w:rFonts w:ascii="WPS Special 3" w:hAnsi="WPS Special 3"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PS Special 1" w:hAnsi="WPS Special 1" w:hint="default"/>
      </w:rPr>
    </w:lvl>
    <w:lvl w:ilvl="3" w:tplc="04090001" w:tentative="1">
      <w:start w:val="1"/>
      <w:numFmt w:val="bullet"/>
      <w:lvlText w:val=""/>
      <w:lvlJc w:val="left"/>
      <w:pPr>
        <w:ind w:left="2880" w:hanging="360"/>
      </w:pPr>
      <w:rPr>
        <w:rFonts w:ascii="WPS Special 3" w:hAnsi="WPS Special 3"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PS Special 1" w:hAnsi="WPS Special 1" w:hint="default"/>
      </w:rPr>
    </w:lvl>
    <w:lvl w:ilvl="6" w:tplc="04090001" w:tentative="1">
      <w:start w:val="1"/>
      <w:numFmt w:val="bullet"/>
      <w:lvlText w:val=""/>
      <w:lvlJc w:val="left"/>
      <w:pPr>
        <w:ind w:left="5040" w:hanging="360"/>
      </w:pPr>
      <w:rPr>
        <w:rFonts w:ascii="WPS Special 3" w:hAnsi="WPS Special 3"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PS Special 1" w:hAnsi="WPS Special 1" w:hint="default"/>
      </w:rPr>
    </w:lvl>
  </w:abstractNum>
  <w:abstractNum w:abstractNumId="3" w15:restartNumberingAfterBreak="0">
    <w:nsid w:val="00000003"/>
    <w:multiLevelType w:val="hybridMultilevel"/>
    <w:tmpl w:val="155CE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PS Special 1" w:hAnsi="WPS Special 1" w:hint="default"/>
      </w:rPr>
    </w:lvl>
    <w:lvl w:ilvl="3" w:tplc="04090001" w:tentative="1">
      <w:start w:val="1"/>
      <w:numFmt w:val="bullet"/>
      <w:lvlText w:val=""/>
      <w:lvlJc w:val="left"/>
      <w:pPr>
        <w:ind w:left="2880" w:hanging="360"/>
      </w:pPr>
      <w:rPr>
        <w:rFonts w:ascii="WPS Special 3" w:hAnsi="WPS Special 3"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PS Special 1" w:hAnsi="WPS Special 1" w:hint="default"/>
      </w:rPr>
    </w:lvl>
    <w:lvl w:ilvl="6" w:tplc="04090001" w:tentative="1">
      <w:start w:val="1"/>
      <w:numFmt w:val="bullet"/>
      <w:lvlText w:val=""/>
      <w:lvlJc w:val="left"/>
      <w:pPr>
        <w:ind w:left="5040" w:hanging="360"/>
      </w:pPr>
      <w:rPr>
        <w:rFonts w:ascii="WPS Special 3" w:hAnsi="WPS Special 3"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PS Special 1" w:hAnsi="WPS Special 1"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YzMgECc2NjU0NjMyUdpeDU4uLM/DyQAkPDWgB3QLe3LQAAAA=="/>
  </w:docVars>
  <w:rsids>
    <w:rsidRoot w:val="005F7B24"/>
    <w:rsid w:val="005F7B24"/>
    <w:rsid w:val="00FF2D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81288A49-7801-3849-8373-68F710A2D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style>
  <w:style w:type="table" w:styleId="TableGrid">
    <w:name w:val="Table Grid"/>
    <w:basedOn w:val="TableNormal"/>
    <w:uiPriority w:val="39"/>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spacing w:after="200" w:line="276" w:lineRule="auto"/>
      <w:ind w:left="720"/>
      <w:contextualSpacing/>
    </w:pPr>
    <w:rPr>
      <w:rFonts w:eastAsiaTheme="minorEastAsia"/>
      <w:sz w:val="22"/>
      <w:szCs w:val="22"/>
    </w:rPr>
  </w:style>
  <w:style w:type="character" w:styleId="Hyperlink">
    <w:name w:val="Hyperlink"/>
    <w:basedOn w:val="DefaultParagraphFont"/>
    <w:uiPriority w:val="9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ncbi.nlm.nih.gov/pmc/articles/PMC3181916/" TargetMode="External" /><Relationship Id="rId3" Type="http://schemas.openxmlformats.org/officeDocument/2006/relationships/settings" Target="settings.xml" /><Relationship Id="rId7" Type="http://schemas.openxmlformats.org/officeDocument/2006/relationships/hyperlink" Target="https://www.ncbi.nlm.nih.gov/pmc/articles/PMC2771396/" TargetMode="External"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ntTable" Target="fontTable.xml" /><Relationship Id="rId5" Type="http://schemas.openxmlformats.org/officeDocument/2006/relationships/footnotes" Target="footnotes.xml" /><Relationship Id="rId10" Type="http://schemas.openxmlformats.org/officeDocument/2006/relationships/header" Target="header1.xml" /><Relationship Id="rId4" Type="http://schemas.openxmlformats.org/officeDocument/2006/relationships/webSettings" Target="webSettings.xml" /><Relationship Id="rId9" Type="http://schemas.openxmlformats.org/officeDocument/2006/relationships/hyperlink" Target="https://spcare.bmj.com/content/early/2020/10/14/bmjspcare-2020-002242" TargetMode="External" /></Relationships>
</file>

<file path=word/_rels/header1.xml.rels><?xml version="1.0" encoding="UTF-8" standalone="yes"?>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2007</Words>
  <Characters>11441</Characters>
  <Application>Microsoft Office Word</Application>
  <DocSecurity>0</DocSecurity>
  <Lines>95</Lines>
  <Paragraphs>26</Paragraphs>
  <ScaleCrop>false</ScaleCrop>
  <Company/>
  <LinksUpToDate>false</LinksUpToDate>
  <CharactersWithSpaces>13422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nyoike31@gmail.com</cp:lastModifiedBy>
  <cp:revision>2</cp:revision>
  <dcterms:created xsi:type="dcterms:W3CDTF">2021-08-12T02:41:00Z</dcterms:created>
  <dcterms:modified xsi:type="dcterms:W3CDTF">2021-08-12T02:41:00Z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0x010100655FAC5D3530A5419C22434D10DB7B74</vt:lpwstr>
  </property>
</Properties>
</file>